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autoSpaceDN w:val="0"/>
        <w:spacing w:line="560" w:lineRule="exact"/>
        <w:jc w:val="center"/>
        <w:rPr>
          <w:rFonts w:ascii="方正小标宋_GBK" w:eastAsia="方正小标宋_GBK"/>
          <w:b/>
          <w:sz w:val="36"/>
          <w:szCs w:val="36"/>
          <w:shd w:val="clear" w:color="auto" w:fill="FFFFFF"/>
        </w:rPr>
      </w:pPr>
      <w:r>
        <w:rPr>
          <w:rFonts w:hint="eastAsia" w:ascii="方正小标宋_GBK" w:eastAsia="方正小标宋_GBK"/>
          <w:b/>
          <w:sz w:val="36"/>
          <w:szCs w:val="36"/>
          <w:shd w:val="clear" w:color="auto" w:fill="FFFFFF"/>
          <w:lang w:eastAsia="zh-CN"/>
        </w:rPr>
        <w:t>四川学前教育</w:t>
      </w:r>
      <w:r>
        <w:rPr>
          <w:rFonts w:hint="eastAsia" w:ascii="方正小标宋_GBK" w:eastAsia="方正小标宋_GBK"/>
          <w:b/>
          <w:sz w:val="36"/>
          <w:szCs w:val="36"/>
          <w:shd w:val="clear" w:color="auto" w:fill="FFFFFF"/>
        </w:rPr>
        <w:t>发展研究中心2018年度课题指南</w:t>
      </w:r>
    </w:p>
    <w:p>
      <w:pPr>
        <w:spacing w:line="560" w:lineRule="exact"/>
        <w:rPr>
          <w:rFonts w:ascii="仿宋" w:hAnsi="仿宋" w:eastAsia="仿宋" w:cs="宋体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宋体"/>
          <w:kern w:val="0"/>
          <w:sz w:val="32"/>
          <w:szCs w:val="32"/>
          <w:shd w:val="clear" w:color="auto" w:fill="FFFFFF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  <w:shd w:val="clear" w:color="auto" w:fill="FFFFFF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仿宋" w:hAnsi="仿宋" w:eastAsia="仿宋" w:cs="宋体"/>
          <w:kern w:val="0"/>
          <w:sz w:val="32"/>
          <w:szCs w:val="32"/>
          <w:shd w:val="clear" w:color="auto" w:fill="FFFFFF"/>
          <w:lang w:eastAsia="zh-CN"/>
        </w:rPr>
        <w:t>四川学前教育发展研究</w:t>
      </w:r>
      <w:r>
        <w:rPr>
          <w:rFonts w:hint="eastAsia" w:ascii="仿宋" w:hAnsi="仿宋" w:eastAsia="仿宋" w:cs="宋体"/>
          <w:kern w:val="0"/>
          <w:sz w:val="32"/>
          <w:szCs w:val="32"/>
          <w:shd w:val="clear" w:color="auto" w:fill="FFFFFF"/>
        </w:rPr>
        <w:t>中心2018年发布的课题指南</w:t>
      </w:r>
      <w:r>
        <w:rPr>
          <w:rFonts w:ascii="仿宋" w:hAnsi="仿宋" w:eastAsia="仿宋"/>
          <w:kern w:val="0"/>
          <w:sz w:val="32"/>
          <w:szCs w:val="32"/>
        </w:rPr>
        <w:t>以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学前</w:t>
      </w:r>
      <w:r>
        <w:rPr>
          <w:rFonts w:ascii="仿宋" w:hAnsi="仿宋" w:eastAsia="仿宋"/>
          <w:kern w:val="0"/>
          <w:sz w:val="32"/>
          <w:szCs w:val="32"/>
        </w:rPr>
        <w:t>教育发展为主要</w:t>
      </w:r>
      <w:r>
        <w:rPr>
          <w:rFonts w:hint="eastAsia" w:ascii="仿宋" w:hAnsi="仿宋" w:eastAsia="仿宋"/>
          <w:kern w:val="0"/>
          <w:sz w:val="32"/>
          <w:szCs w:val="32"/>
        </w:rPr>
        <w:t>研究</w:t>
      </w:r>
      <w:r>
        <w:rPr>
          <w:rFonts w:ascii="仿宋" w:hAnsi="仿宋" w:eastAsia="仿宋"/>
          <w:kern w:val="0"/>
          <w:sz w:val="32"/>
          <w:szCs w:val="32"/>
        </w:rPr>
        <w:t>方向</w:t>
      </w:r>
      <w:r>
        <w:rPr>
          <w:rFonts w:hint="eastAsia" w:ascii="仿宋" w:hAnsi="仿宋" w:eastAsia="仿宋" w:cs="宋体"/>
          <w:kern w:val="0"/>
          <w:sz w:val="32"/>
          <w:szCs w:val="32"/>
          <w:shd w:val="clear" w:color="auto" w:fill="FFFFFF"/>
        </w:rPr>
        <w:t>，申报者可根据自己的研究领域，结合中心2018年的研究重点自行确定题目进行申报。</w:t>
      </w:r>
    </w:p>
    <w:p>
      <w:pPr>
        <w:shd w:val="solid" w:color="FFFFFF" w:fill="auto"/>
        <w:autoSpaceDN w:val="0"/>
        <w:spacing w:line="560" w:lineRule="exact"/>
        <w:jc w:val="center"/>
        <w:rPr>
          <w:rFonts w:ascii="方正小标宋_GBK" w:eastAsia="方正小标宋_GBK"/>
          <w:b/>
          <w:sz w:val="36"/>
          <w:szCs w:val="36"/>
          <w:shd w:val="clear" w:color="auto" w:fill="FFFFFF"/>
        </w:rPr>
      </w:pPr>
    </w:p>
    <w:p>
      <w:pPr>
        <w:numPr>
          <w:ilvl w:val="0"/>
          <w:numId w:val="1"/>
        </w:numPr>
        <w:rPr>
          <w:rFonts w:hint="eastAsia" w:ascii="仿宋" w:hAnsi="仿宋" w:eastAsia="仿宋" w:cs="宋体"/>
          <w:bCs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宋体"/>
          <w:bCs/>
          <w:kern w:val="0"/>
          <w:sz w:val="32"/>
          <w:szCs w:val="32"/>
          <w:shd w:val="clear" w:color="auto" w:fill="FFFFFF"/>
          <w:lang w:val="en-US" w:eastAsia="zh-CN" w:bidi="ar-SA"/>
        </w:rPr>
        <w:t>改革开放40年中国学前教育政策研究</w:t>
      </w:r>
    </w:p>
    <w:p>
      <w:pPr>
        <w:numPr>
          <w:ilvl w:val="0"/>
          <w:numId w:val="1"/>
        </w:numPr>
        <w:rPr>
          <w:rFonts w:hint="eastAsia" w:ascii="仿宋" w:hAnsi="仿宋" w:eastAsia="仿宋" w:cs="宋体"/>
          <w:bCs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宋体"/>
          <w:bCs/>
          <w:kern w:val="0"/>
          <w:sz w:val="32"/>
          <w:szCs w:val="32"/>
          <w:shd w:val="clear" w:color="auto" w:fill="FFFFFF"/>
          <w:lang w:val="en-US" w:eastAsia="zh-CN" w:bidi="ar-SA"/>
        </w:rPr>
        <w:t>学前教育与精准扶贫研究</w:t>
      </w:r>
    </w:p>
    <w:p>
      <w:pPr>
        <w:rPr>
          <w:rFonts w:hint="eastAsia" w:ascii="仿宋" w:hAnsi="仿宋" w:eastAsia="仿宋" w:cs="宋体"/>
          <w:bCs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宋体"/>
          <w:bCs/>
          <w:kern w:val="0"/>
          <w:sz w:val="32"/>
          <w:szCs w:val="32"/>
          <w:shd w:val="clear" w:color="auto" w:fill="FFFFFF"/>
          <w:lang w:val="en-US" w:eastAsia="zh-CN" w:bidi="ar-SA"/>
        </w:rPr>
        <w:t>3、大数据与学前教育发展研究</w:t>
      </w:r>
    </w:p>
    <w:p>
      <w:pPr>
        <w:rPr>
          <w:rFonts w:hint="eastAsia" w:ascii="仿宋" w:hAnsi="仿宋" w:eastAsia="仿宋" w:cs="宋体"/>
          <w:bCs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宋体"/>
          <w:bCs/>
          <w:kern w:val="0"/>
          <w:sz w:val="32"/>
          <w:szCs w:val="32"/>
          <w:shd w:val="clear" w:color="auto" w:fill="FFFFFF"/>
          <w:lang w:val="en-US" w:eastAsia="zh-CN" w:bidi="ar-SA"/>
        </w:rPr>
        <w:t>4、人工智能与学前教育发展</w:t>
      </w:r>
    </w:p>
    <w:p>
      <w:pPr>
        <w:rPr>
          <w:rFonts w:hint="eastAsia" w:ascii="仿宋" w:hAnsi="仿宋" w:eastAsia="仿宋" w:cs="宋体"/>
          <w:bCs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宋体"/>
          <w:bCs/>
          <w:kern w:val="0"/>
          <w:sz w:val="32"/>
          <w:szCs w:val="32"/>
          <w:shd w:val="clear" w:color="auto" w:fill="FFFFFF"/>
          <w:lang w:val="en-US" w:eastAsia="zh-CN" w:bidi="ar-SA"/>
        </w:rPr>
        <w:t>5、区域学前教育公平与发展研究</w:t>
      </w:r>
    </w:p>
    <w:p>
      <w:pPr>
        <w:rPr>
          <w:rFonts w:hint="eastAsia" w:ascii="仿宋" w:hAnsi="仿宋" w:eastAsia="仿宋" w:cs="宋体"/>
          <w:bCs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宋体"/>
          <w:bCs/>
          <w:kern w:val="0"/>
          <w:sz w:val="32"/>
          <w:szCs w:val="32"/>
          <w:shd w:val="clear" w:color="auto" w:fill="FFFFFF"/>
          <w:lang w:val="en-US" w:eastAsia="zh-CN" w:bidi="ar-SA"/>
        </w:rPr>
        <w:t>6、学前教育质量督导研究</w:t>
      </w:r>
    </w:p>
    <w:p>
      <w:pPr>
        <w:rPr>
          <w:rFonts w:hint="eastAsia" w:ascii="仿宋" w:hAnsi="仿宋" w:eastAsia="仿宋" w:cs="宋体"/>
          <w:bCs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宋体"/>
          <w:bCs/>
          <w:kern w:val="0"/>
          <w:sz w:val="32"/>
          <w:szCs w:val="32"/>
          <w:shd w:val="clear" w:color="auto" w:fill="FFFFFF"/>
          <w:lang w:val="en-US" w:eastAsia="zh-CN" w:bidi="ar-SA"/>
        </w:rPr>
        <w:t>7、幼儿教育名师工作坊研究</w:t>
      </w:r>
    </w:p>
    <w:p>
      <w:pPr>
        <w:rPr>
          <w:rFonts w:hint="eastAsia" w:ascii="仿宋" w:hAnsi="仿宋" w:eastAsia="仿宋" w:cs="宋体"/>
          <w:bCs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宋体"/>
          <w:bCs/>
          <w:kern w:val="0"/>
          <w:sz w:val="32"/>
          <w:szCs w:val="32"/>
          <w:shd w:val="clear" w:color="auto" w:fill="FFFFFF"/>
          <w:lang w:val="en-US" w:eastAsia="zh-CN" w:bidi="ar-SA"/>
        </w:rPr>
        <w:t>8、学前教育专业本专科培养模式研究</w:t>
      </w:r>
    </w:p>
    <w:p>
      <w:pPr>
        <w:rPr>
          <w:rFonts w:hint="eastAsia" w:ascii="仿宋" w:hAnsi="仿宋" w:eastAsia="仿宋" w:cs="宋体"/>
          <w:bCs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宋体"/>
          <w:bCs/>
          <w:kern w:val="0"/>
          <w:sz w:val="32"/>
          <w:szCs w:val="32"/>
          <w:shd w:val="clear" w:color="auto" w:fill="FFFFFF"/>
          <w:lang w:val="en-US" w:eastAsia="zh-CN" w:bidi="ar-SA"/>
        </w:rPr>
        <w:t>9、学前教育专业硕士培养质量提升改革</w:t>
      </w:r>
    </w:p>
    <w:p>
      <w:pPr>
        <w:rPr>
          <w:rFonts w:hint="eastAsia" w:ascii="仿宋" w:hAnsi="仿宋" w:eastAsia="仿宋" w:cs="宋体"/>
          <w:bCs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宋体"/>
          <w:bCs/>
          <w:kern w:val="0"/>
          <w:sz w:val="32"/>
          <w:szCs w:val="32"/>
          <w:shd w:val="clear" w:color="auto" w:fill="FFFFFF"/>
          <w:lang w:val="en-US" w:eastAsia="zh-CN" w:bidi="ar-SA"/>
        </w:rPr>
        <w:t>10、少数民族学前教育研究</w:t>
      </w:r>
    </w:p>
    <w:p>
      <w:pPr>
        <w:rPr>
          <w:rFonts w:hint="eastAsia" w:ascii="仿宋" w:hAnsi="仿宋" w:eastAsia="仿宋" w:cs="宋体"/>
          <w:bCs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宋体"/>
          <w:bCs/>
          <w:kern w:val="0"/>
          <w:sz w:val="32"/>
          <w:szCs w:val="32"/>
          <w:shd w:val="clear" w:color="auto" w:fill="FFFFFF"/>
          <w:lang w:val="en-US" w:eastAsia="zh-CN" w:bidi="ar-SA"/>
        </w:rPr>
        <w:t>11、幼儿园教玩具标准化研究</w:t>
      </w:r>
    </w:p>
    <w:p>
      <w:pPr>
        <w:rPr>
          <w:rFonts w:hint="eastAsia" w:ascii="仿宋" w:hAnsi="仿宋" w:eastAsia="仿宋" w:cs="宋体"/>
          <w:bCs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宋体"/>
          <w:bCs/>
          <w:kern w:val="0"/>
          <w:sz w:val="32"/>
          <w:szCs w:val="32"/>
          <w:shd w:val="clear" w:color="auto" w:fill="FFFFFF"/>
          <w:lang w:val="en-US" w:eastAsia="zh-CN" w:bidi="ar-SA"/>
        </w:rPr>
        <w:t>12、西部幼儿教师生存与发展研究</w:t>
      </w:r>
    </w:p>
    <w:p>
      <w:pPr>
        <w:rPr>
          <w:rFonts w:hint="eastAsia" w:ascii="仿宋" w:hAnsi="仿宋" w:eastAsia="仿宋" w:cs="宋体"/>
          <w:bCs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宋体"/>
          <w:bCs/>
          <w:kern w:val="0"/>
          <w:sz w:val="32"/>
          <w:szCs w:val="32"/>
          <w:shd w:val="clear" w:color="auto" w:fill="FFFFFF"/>
          <w:lang w:val="en-US" w:eastAsia="zh-CN" w:bidi="ar-SA"/>
        </w:rPr>
        <w:t>13、幼儿园特色课程开发研究</w:t>
      </w:r>
    </w:p>
    <w:p>
      <w:pPr>
        <w:rPr>
          <w:rFonts w:hint="eastAsia" w:ascii="仿宋" w:hAnsi="仿宋" w:eastAsia="仿宋" w:cs="宋体"/>
          <w:bCs/>
          <w:kern w:val="0"/>
          <w:sz w:val="32"/>
          <w:szCs w:val="32"/>
          <w:shd w:val="clear" w:color="auto" w:fill="FFFFFF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iti SC Light">
    <w:altName w:val="Arial Unicode MS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36D2E"/>
    <w:multiLevelType w:val="singleLevel"/>
    <w:tmpl w:val="5AB36D2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DE0A41"/>
    <w:rsid w:val="03DE0A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1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2018-03-22T08:36:00Z</dcterms:created>
  <dc:creator>一一1381116411</dc:creator>
  <cp:lastModifiedBy>一一1381116411</cp:lastModifiedBy>
  <dcterms:modified xsi:type="dcterms:W3CDTF">2018-03-22T08:44:27Z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