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3FB3" w:rsidRPr="00D33FB3" w:rsidRDefault="00D33FB3" w:rsidP="00D33FB3">
      <w:pPr>
        <w:widowControl/>
        <w:shd w:val="clear" w:color="auto" w:fill="FFFFFF"/>
        <w:spacing w:afterLines="100" w:after="312" w:line="360" w:lineRule="auto"/>
        <w:jc w:val="center"/>
        <w:rPr>
          <w:rFonts w:ascii="微软雅黑" w:eastAsia="微软雅黑" w:hAnsi="微软雅黑" w:cs="宋体"/>
          <w:color w:val="626262"/>
          <w:kern w:val="0"/>
          <w:szCs w:val="21"/>
        </w:rPr>
      </w:pPr>
      <w:r w:rsidRPr="00D33FB3">
        <w:rPr>
          <w:rFonts w:ascii="黑体" w:eastAsia="黑体" w:hAnsi="黑体" w:cs="宋体" w:hint="eastAsia"/>
          <w:color w:val="626262"/>
          <w:kern w:val="0"/>
          <w:sz w:val="30"/>
          <w:szCs w:val="30"/>
        </w:rPr>
        <w:t>四川省哲学社会科学重点研究基地</w:t>
      </w:r>
    </w:p>
    <w:p w:rsidR="00D33FB3" w:rsidRPr="00D33FB3" w:rsidRDefault="00D33FB3" w:rsidP="00D33FB3">
      <w:pPr>
        <w:widowControl/>
        <w:shd w:val="clear" w:color="auto" w:fill="FFFFFF"/>
        <w:spacing w:afterLines="100" w:after="312" w:line="360" w:lineRule="auto"/>
        <w:jc w:val="center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黑体" w:eastAsia="黑体" w:hAnsi="黑体" w:cs="宋体" w:hint="eastAsia"/>
          <w:color w:val="626262"/>
          <w:kern w:val="0"/>
          <w:sz w:val="30"/>
          <w:szCs w:val="30"/>
        </w:rPr>
        <w:t>四川省教育厅人文社会科学重点研究基地</w:t>
      </w:r>
    </w:p>
    <w:p w:rsidR="00D33FB3" w:rsidRPr="00D33FB3" w:rsidRDefault="00D33FB3" w:rsidP="00D33FB3">
      <w:pPr>
        <w:widowControl/>
        <w:shd w:val="clear" w:color="auto" w:fill="FFFFFF"/>
        <w:spacing w:afterLines="100" w:after="312" w:line="360" w:lineRule="auto"/>
        <w:jc w:val="center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30"/>
          <w:szCs w:val="30"/>
        </w:rPr>
        <w:t> </w:t>
      </w:r>
      <w:proofErr w:type="gramStart"/>
      <w:r w:rsidRPr="00D33FB3">
        <w:rPr>
          <w:rFonts w:ascii="黑体" w:eastAsia="黑体" w:hAnsi="黑体" w:cs="宋体" w:hint="eastAsia"/>
          <w:color w:val="626262"/>
          <w:kern w:val="0"/>
          <w:sz w:val="30"/>
          <w:szCs w:val="30"/>
        </w:rPr>
        <w:t>四川动漫研究中心</w:t>
      </w:r>
      <w:proofErr w:type="gramEnd"/>
      <w:r w:rsidRPr="00D33FB3">
        <w:rPr>
          <w:rFonts w:ascii="黑体" w:eastAsia="黑体" w:hAnsi="黑体" w:cs="宋体" w:hint="eastAsia"/>
          <w:color w:val="626262"/>
          <w:kern w:val="0"/>
          <w:sz w:val="30"/>
          <w:szCs w:val="30"/>
        </w:rPr>
        <w:t>2018年度课题项目公告</w:t>
      </w:r>
      <w:bookmarkStart w:id="0" w:name="_GoBack"/>
      <w:bookmarkEnd w:id="0"/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经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四川动漫研究中心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学术委员会同意，四川省哲学社会科学重点研究基地、四川省教育厅人文社科重点研究基地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四川动漫研究中心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2018年度课题指南已经通过，即日发布并开始受理项目申报，现将项目申报工作的相关事宜公告如下：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一、项目类别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本年度项目设置有定向项目、重点项目、一般项目和自筹项目。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二、申报条件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1、各高校及相关企事业单位凡有志于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动漫研究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的人士均可申报本中心研究项目。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2、申报重点项目的负责人一般应具有高级专业技术职称、博士学位或主持完成过省厅级及以上社科研究项目，申报一般项目的负责人一般应具有中级专业技术职称。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3、申请自筹项目的负责人不受上述条件限制。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4、凡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有动漫研究中心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科研项目未结题者不得申报。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三、申报要求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1、四川省教育厅人文社会科学重点研究基地（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动漫研究中心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）2018年度课题立项以大力弘扬19大精神、积极传播新时代风采，传承创新传统文化，树立国家文化形象，充分反映动画专业领域及相关学科的新进展，立足学科前沿，研究要具有前沿性和原创性，现实性和时效性，突出研究的前瞻性、应用实践价值和理论相结合，能够充分反映四川及全国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动漫研究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的新发展，避免低水平和重复性的研究。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2、中心接受与地方政府、文化企业及国外合作等课题；接受带项目与经费进入中心立项，并将适当给予经费补贴；接受个人或单位自筹经费申报的课题；批准立项的自筹经费课题，与经费资助课题实施相同的管理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lastRenderedPageBreak/>
        <w:t>3、为保证评审工作的公正性，严格评审纪律，在评审会召开之前，任何单位或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个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 xml:space="preserve">人均不得以任何名义走访评审专家，一经发现，取消申报资格。 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5、《</w:t>
      </w:r>
      <w:r w:rsidRPr="00D33FB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四川省教育厅人文社会科学（四川</w:t>
      </w: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动漫研究）科研项目2018年度课题指南》所列条目，旨在大致确定本年度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动漫研究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的重点领域和范围，为申报者提供研究参考。申报者可以根据自身研究实力、研究基础等情况自行设计具体题目，鼓励集体攻关课题和围绕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动漫进行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跨学科综合研究。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四、结题要求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立项课题根据实际情况可以专著、论文、研究报告等研究成果结题。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凡成果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形式为专著者，出版时须在封面或封底或内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页明显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注明“四川动漫研究中心资助项目”方可结题，学术委员会认定专著成果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优秀将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予以奖励；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凡重点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立项课题，要求至少1篇学术论文在CSSCI期刊或CSSCI扩展版期刊发表方可结题，学术委员会认定CSSCI期刊论文成果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优秀将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予以奖励；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凡一般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立项课题，结题要求至少在公开刊物发表2篇学术论文（含北大核心期刊或中心出版的《动漫研究》1篇），凡自筹立项课题，结题要求至少在公开刊物发表2篇学术论文（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含中心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出版的《动漫研究》1篇）；结题为研究报告者，结题时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附成果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使用部门有效证明材料。以上所有论文或研究报告，发表或被使用时须注明“四川动漫研究中心资助课题及立项编号”。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根据省教育厅文件，重点项目研究年限一般为1—3年，其他项目研究年限一般为1—2年，研究起始时间均为次年的1月。</w:t>
      </w:r>
      <w:r w:rsidRPr="00D33FB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具体要求根据立项通知执行，如无特殊原因原则上不得延迟结题。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   </w:t>
      </w:r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 五、申报时间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本年度受理申报时间从即日起至2018年4月27日截止，申报单位须于截止日期前将审查合格的纸质申请书、论证活页（一式4份，其中1份原件，3份复印件，用A4纸双面打印）及电子文档报送本中心，并确保电子申报数据和纸质申报数据的一致性，逾期不再受理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项目申报需要的各种材料（包括课题指南、申请书）请从</w:t>
      </w:r>
      <w:proofErr w:type="gramStart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四川动漫研究中心</w:t>
      </w:r>
      <w:proofErr w:type="gramEnd"/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网站下载（http://scdm.cdu.edu.cn/）或直接致电索取。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 xml:space="preserve">六、联系方式 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中心地址：成都市成洛大道2025号成都大学</w:t>
      </w:r>
      <w:proofErr w:type="gramStart"/>
      <w:r w:rsidRPr="00D33FB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四川动漫研究中心</w:t>
      </w:r>
      <w:proofErr w:type="gramEnd"/>
      <w:r w:rsidRPr="00D33FB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 xml:space="preserve"> 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lastRenderedPageBreak/>
        <w:t>邮政编码：610106            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办公电话：028－84616570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联 系 人：</w:t>
      </w: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  <w:shd w:val="clear" w:color="auto" w:fill="FFFFFF"/>
        </w:rPr>
        <w:t>杨春梅15928970405</w:t>
      </w: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>、钟远波15802804169</w:t>
      </w:r>
    </w:p>
    <w:p w:rsidR="00D33FB3" w:rsidRPr="00D33FB3" w:rsidRDefault="00D33FB3" w:rsidP="00D33FB3">
      <w:pPr>
        <w:widowControl/>
        <w:shd w:val="clear" w:color="auto" w:fill="FFFFFF"/>
        <w:spacing w:line="360" w:lineRule="auto"/>
        <w:ind w:firstLine="480"/>
        <w:jc w:val="lef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color w:val="626262"/>
          <w:kern w:val="0"/>
          <w:sz w:val="24"/>
          <w:szCs w:val="24"/>
        </w:rPr>
        <w:t xml:space="preserve">电子邮箱: </w:t>
      </w:r>
      <w:hyperlink r:id="rId7" w:history="1">
        <w:r w:rsidRPr="00D33FB3">
          <w:rPr>
            <w:rFonts w:ascii="宋体" w:eastAsia="宋体" w:hAnsi="宋体" w:cs="宋体" w:hint="eastAsia"/>
            <w:color w:val="595858"/>
            <w:kern w:val="0"/>
            <w:sz w:val="24"/>
            <w:szCs w:val="24"/>
          </w:rPr>
          <w:t>scdm123@126.com</w:t>
        </w:r>
      </w:hyperlink>
    </w:p>
    <w:p w:rsidR="00D33FB3" w:rsidRPr="00D33FB3" w:rsidRDefault="00D33FB3" w:rsidP="00D33FB3">
      <w:pPr>
        <w:widowControl/>
        <w:shd w:val="clear" w:color="auto" w:fill="FFFFFF"/>
        <w:spacing w:before="100" w:beforeAutospacing="1" w:after="100" w:afterAutospacing="1" w:line="405" w:lineRule="atLeast"/>
        <w:jc w:val="righ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 </w:t>
      </w:r>
    </w:p>
    <w:p w:rsidR="00D33FB3" w:rsidRPr="00D33FB3" w:rsidRDefault="00D33FB3" w:rsidP="00D33FB3">
      <w:pPr>
        <w:widowControl/>
        <w:shd w:val="clear" w:color="auto" w:fill="FFFFFF"/>
        <w:spacing w:before="100" w:beforeAutospacing="1" w:after="100" w:afterAutospacing="1" w:line="405" w:lineRule="atLeast"/>
        <w:jc w:val="righ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 </w:t>
      </w:r>
    </w:p>
    <w:p w:rsidR="00D33FB3" w:rsidRPr="00D33FB3" w:rsidRDefault="00D33FB3" w:rsidP="00D33FB3">
      <w:pPr>
        <w:widowControl/>
        <w:shd w:val="clear" w:color="auto" w:fill="FFFFFF"/>
        <w:spacing w:before="100" w:beforeAutospacing="1" w:after="100" w:afterAutospacing="1" w:line="405" w:lineRule="atLeast"/>
        <w:jc w:val="righ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 </w:t>
      </w:r>
    </w:p>
    <w:p w:rsidR="00D33FB3" w:rsidRPr="00D33FB3" w:rsidRDefault="00D33FB3" w:rsidP="00D33FB3">
      <w:pPr>
        <w:widowControl/>
        <w:shd w:val="clear" w:color="auto" w:fill="FFFFFF"/>
        <w:spacing w:before="100" w:beforeAutospacing="1" w:after="100" w:afterAutospacing="1" w:line="405" w:lineRule="atLeast"/>
        <w:jc w:val="righ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 </w:t>
      </w:r>
    </w:p>
    <w:p w:rsidR="00D33FB3" w:rsidRPr="00D33FB3" w:rsidRDefault="00D33FB3" w:rsidP="00D33FB3">
      <w:pPr>
        <w:widowControl/>
        <w:shd w:val="clear" w:color="auto" w:fill="FFFFFF"/>
        <w:spacing w:before="100" w:beforeAutospacing="1" w:after="100" w:afterAutospacing="1" w:line="405" w:lineRule="atLeas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 </w:t>
      </w:r>
    </w:p>
    <w:p w:rsidR="00D33FB3" w:rsidRPr="00D33FB3" w:rsidRDefault="00D33FB3" w:rsidP="00D33FB3">
      <w:pPr>
        <w:widowControl/>
        <w:shd w:val="clear" w:color="auto" w:fill="FFFFFF"/>
        <w:spacing w:before="100" w:beforeAutospacing="1" w:after="100" w:afterAutospacing="1" w:line="405" w:lineRule="atLeast"/>
        <w:jc w:val="righ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proofErr w:type="gramStart"/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四川动漫研究中心</w:t>
      </w:r>
      <w:proofErr w:type="gramEnd"/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 xml:space="preserve"> </w:t>
      </w:r>
    </w:p>
    <w:p w:rsidR="00D33FB3" w:rsidRPr="00D33FB3" w:rsidRDefault="00D33FB3" w:rsidP="00D33FB3">
      <w:pPr>
        <w:widowControl/>
        <w:shd w:val="clear" w:color="auto" w:fill="FFFFFF"/>
        <w:spacing w:before="100" w:beforeAutospacing="1" w:after="100" w:afterAutospacing="1" w:line="405" w:lineRule="atLeast"/>
        <w:jc w:val="right"/>
        <w:rPr>
          <w:rFonts w:ascii="微软雅黑" w:eastAsia="微软雅黑" w:hAnsi="微软雅黑" w:cs="宋体" w:hint="eastAsia"/>
          <w:color w:val="626262"/>
          <w:kern w:val="0"/>
          <w:szCs w:val="21"/>
        </w:rPr>
      </w:pPr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二</w:t>
      </w:r>
      <w:proofErr w:type="gramStart"/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0一八</w:t>
      </w:r>
      <w:proofErr w:type="gramEnd"/>
      <w:r w:rsidRPr="00D33FB3">
        <w:rPr>
          <w:rFonts w:ascii="宋体" w:eastAsia="宋体" w:hAnsi="宋体" w:cs="宋体" w:hint="eastAsia"/>
          <w:b/>
          <w:bCs/>
          <w:color w:val="626262"/>
          <w:kern w:val="0"/>
          <w:sz w:val="24"/>
          <w:szCs w:val="24"/>
        </w:rPr>
        <w:t>年一月</w:t>
      </w:r>
    </w:p>
    <w:p w:rsidR="004E5862" w:rsidRPr="00D33FB3" w:rsidRDefault="004E5862"/>
    <w:sectPr w:rsidR="004E5862" w:rsidRPr="00D33FB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19F" w:rsidRDefault="0022419F" w:rsidP="00D33FB3">
      <w:r>
        <w:separator/>
      </w:r>
    </w:p>
  </w:endnote>
  <w:endnote w:type="continuationSeparator" w:id="0">
    <w:p w:rsidR="0022419F" w:rsidRDefault="0022419F" w:rsidP="00D33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19F" w:rsidRDefault="0022419F" w:rsidP="00D33FB3">
      <w:r>
        <w:separator/>
      </w:r>
    </w:p>
  </w:footnote>
  <w:footnote w:type="continuationSeparator" w:id="0">
    <w:p w:rsidR="0022419F" w:rsidRDefault="0022419F" w:rsidP="00D33F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55"/>
    <w:rsid w:val="00157A55"/>
    <w:rsid w:val="0022419F"/>
    <w:rsid w:val="004E5862"/>
    <w:rsid w:val="00D3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3F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3F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3F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3FB3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33FB3"/>
    <w:rPr>
      <w:strike w:val="0"/>
      <w:dstrike w:val="0"/>
      <w:color w:val="595858"/>
      <w:u w:val="none"/>
      <w:effect w:val="none"/>
    </w:rPr>
  </w:style>
  <w:style w:type="character" w:styleId="a6">
    <w:name w:val="Strong"/>
    <w:basedOn w:val="a0"/>
    <w:uiPriority w:val="22"/>
    <w:qFormat/>
    <w:rsid w:val="00D33F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33F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33F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33F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33FB3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D33FB3"/>
    <w:rPr>
      <w:strike w:val="0"/>
      <w:dstrike w:val="0"/>
      <w:color w:val="595858"/>
      <w:u w:val="none"/>
      <w:effect w:val="none"/>
    </w:rPr>
  </w:style>
  <w:style w:type="character" w:styleId="a6">
    <w:name w:val="Strong"/>
    <w:basedOn w:val="a0"/>
    <w:uiPriority w:val="22"/>
    <w:qFormat/>
    <w:rsid w:val="00D33F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5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224733">
              <w:marLeft w:val="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87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cdm123@126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249</Words>
  <Characters>1425</Characters>
  <Application>Microsoft Office Word</Application>
  <DocSecurity>0</DocSecurity>
  <Lines>11</Lines>
  <Paragraphs>3</Paragraphs>
  <ScaleCrop>false</ScaleCrop>
  <Company>微软中国</Company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彭怀晴</dc:creator>
  <cp:keywords/>
  <dc:description/>
  <cp:lastModifiedBy>彭怀晴</cp:lastModifiedBy>
  <cp:revision>2</cp:revision>
  <dcterms:created xsi:type="dcterms:W3CDTF">2018-01-12T07:11:00Z</dcterms:created>
  <dcterms:modified xsi:type="dcterms:W3CDTF">2018-01-12T07:15:00Z</dcterms:modified>
</cp:coreProperties>
</file>