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0F9" w:rsidRDefault="000940F9" w:rsidP="000940F9">
      <w:pPr>
        <w:pStyle w:val="a5"/>
        <w:shd w:val="clear" w:color="auto" w:fill="FFFFFF"/>
        <w:spacing w:before="0" w:beforeAutospacing="0" w:after="0" w:afterAutospacing="0"/>
        <w:jc w:val="center"/>
        <w:rPr>
          <w:rFonts w:ascii="瀹嬩綋" w:eastAsia="瀹嬩綋"/>
          <w:color w:val="000000"/>
          <w:sz w:val="20"/>
          <w:szCs w:val="20"/>
        </w:rPr>
      </w:pPr>
      <w:r>
        <w:rPr>
          <w:rStyle w:val="a6"/>
          <w:rFonts w:ascii="瀹嬩綋" w:eastAsia="瀹嬩綋" w:hint="eastAsia"/>
          <w:color w:val="000000"/>
          <w:sz w:val="20"/>
          <w:szCs w:val="20"/>
          <w:bdr w:val="none" w:sz="0" w:space="0" w:color="auto" w:frame="1"/>
        </w:rPr>
        <w:t>四川省哲学社会科学重点研究基地</w:t>
      </w:r>
      <w:r>
        <w:rPr>
          <w:rFonts w:ascii="瀹嬩綋" w:eastAsia="瀹嬩綋" w:hint="eastAsia"/>
          <w:b/>
          <w:bCs/>
          <w:color w:val="000000"/>
          <w:sz w:val="20"/>
          <w:szCs w:val="20"/>
          <w:bdr w:val="none" w:sz="0" w:space="0" w:color="auto" w:frame="1"/>
        </w:rPr>
        <w:br/>
      </w:r>
      <w:r>
        <w:rPr>
          <w:rStyle w:val="a6"/>
          <w:rFonts w:ascii="瀹嬩綋" w:eastAsia="瀹嬩綋" w:hint="eastAsia"/>
          <w:color w:val="000000"/>
          <w:sz w:val="20"/>
          <w:szCs w:val="20"/>
          <w:bdr w:val="none" w:sz="0" w:space="0" w:color="auto" w:frame="1"/>
        </w:rPr>
        <w:t>四川省教育厅人文社会科学重点研究基地</w:t>
      </w:r>
      <w:r>
        <w:rPr>
          <w:rFonts w:ascii="瀹嬩綋" w:eastAsia="瀹嬩綋" w:hint="eastAsia"/>
          <w:b/>
          <w:bCs/>
          <w:color w:val="000000"/>
          <w:sz w:val="20"/>
          <w:szCs w:val="20"/>
          <w:bdr w:val="none" w:sz="0" w:space="0" w:color="auto" w:frame="1"/>
        </w:rPr>
        <w:br/>
      </w:r>
      <w:r>
        <w:rPr>
          <w:rStyle w:val="a6"/>
          <w:rFonts w:ascii="瀹嬩綋" w:eastAsia="瀹嬩綋" w:hint="eastAsia"/>
          <w:color w:val="000000"/>
          <w:sz w:val="20"/>
          <w:szCs w:val="20"/>
          <w:bdr w:val="none" w:sz="0" w:space="0" w:color="auto" w:frame="1"/>
        </w:rPr>
        <w:t>四川革命老区发展研究中心2018年度科研项目申报通知</w:t>
      </w:r>
    </w:p>
    <w:p w:rsidR="000940F9" w:rsidRDefault="000940F9" w:rsidP="000940F9">
      <w:pPr>
        <w:pStyle w:val="a5"/>
        <w:shd w:val="clear" w:color="auto" w:fill="FFFFFF"/>
        <w:spacing w:before="0" w:beforeAutospacing="0" w:after="0" w:afterAutospacing="0"/>
        <w:ind w:firstLine="30"/>
        <w:rPr>
          <w:rFonts w:ascii="瀹嬩綋" w:eastAsia="瀹嬩綋" w:hint="eastAsia"/>
          <w:color w:val="000000"/>
          <w:sz w:val="20"/>
          <w:szCs w:val="20"/>
        </w:rPr>
      </w:pPr>
      <w:r>
        <w:rPr>
          <w:rFonts w:ascii="瀹嬩綋" w:eastAsia="瀹嬩綋" w:hint="eastAsia"/>
          <w:color w:val="000000"/>
          <w:sz w:val="20"/>
          <w:szCs w:val="20"/>
        </w:rPr>
        <w:t>   </w:t>
      </w:r>
      <w:r>
        <w:rPr>
          <w:rFonts w:ascii="瀹嬩綋" w:eastAsia="瀹嬩綋" w:hint="eastAsia"/>
          <w:color w:val="000000"/>
          <w:sz w:val="20"/>
          <w:szCs w:val="20"/>
        </w:rPr>
        <w:t xml:space="preserve"> 为了进一步整合科研骨干队伍，凝练科研主攻方向，更好地服务于四川革命老区发展，全面落实党的十九大精神和川陕革命老区振兴发展规划，加强对四川革命老区经济社会发展领域的重点、热点问题研究，四川革命老区发展研究中心（以下简称“中心”）现发布2018年度科研项目申报通知。</w:t>
      </w:r>
      <w:r>
        <w:rPr>
          <w:rStyle w:val="apple-converted-space"/>
          <w:rFonts w:ascii="瀹嬩綋" w:eastAsia="瀹嬩綋" w:hint="eastAsia"/>
          <w:color w:val="000000"/>
          <w:sz w:val="20"/>
          <w:szCs w:val="20"/>
        </w:rPr>
        <w:t> </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一、指导思想</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坚持以马克思列宁主义、毛泽东思想、邓小平理论、“三个代表”重要思想、</w:t>
      </w:r>
      <w:bookmarkStart w:id="0" w:name="_GoBack"/>
      <w:bookmarkEnd w:id="0"/>
      <w:r>
        <w:rPr>
          <w:rFonts w:ascii="瀹嬩綋" w:eastAsia="瀹嬩綋" w:hint="eastAsia"/>
          <w:color w:val="000000"/>
          <w:sz w:val="20"/>
          <w:szCs w:val="20"/>
        </w:rPr>
        <w:t>科学发展观、习近平新时代中国特色社会主义思想为指导，紧紧围绕新时代中国特色社会主义这一主题，围绕省委省政府中心工作，深入研究党的十九大提出的前瞻性、全局性、战略性问题，坚持解放思想、实事求是、与时俱进、求真务实，坚持基础研究和应用研究并重，聚焦重大现实问题，大力推动实践基础上的理论创新，着力推出有理论说服力、有实践指导意义、有决策参考价值的重大成果，更好地服务地方经济社会发展，为四川革命老区振兴发展提供智力支撑。</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二、申报中心项目，基础研究要力求具有原创性、开拓性和较高的学术思想价值，应用研究要具有现实性、针对性。课题应立足四川革命老区，结合四川省情，特别是四川革命老区振兴发展中所面临的重大的理论和现实问题，力争为四川革命老区加快脱贫及全面建成小康社会提供决策参考依据。</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三、中心项目的完成时限，基础理论研究一般为2年，应用对策研究一般为1年。</w:t>
      </w:r>
      <w:r>
        <w:rPr>
          <w:rStyle w:val="apple-converted-space"/>
          <w:rFonts w:ascii="瀹嬩綋" w:eastAsia="瀹嬩綋" w:hint="eastAsia"/>
          <w:color w:val="000000"/>
          <w:sz w:val="20"/>
          <w:szCs w:val="20"/>
        </w:rPr>
        <w:t> </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四、申报课题须按照《 四川革命老区发展研究中心项目申报书》和《四川革命老区发展研究中心项目论证活页》 要求，如实填写材料，并保证没有知识产权争议。凡存在弄虚作假、抄袭剽窃等行为的，一经发现查实，取消三年申报资格；如获立项即予撤项并通报批评，并列入不良科研信用记录。</w:t>
      </w:r>
      <w:r>
        <w:rPr>
          <w:rStyle w:val="apple-converted-space"/>
          <w:rFonts w:ascii="瀹嬩綋" w:eastAsia="瀹嬩綋" w:hint="eastAsia"/>
          <w:color w:val="000000"/>
          <w:sz w:val="20"/>
          <w:szCs w:val="20"/>
        </w:rPr>
        <w:t> </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五、项目申报所需《四川革命老区发展研究中心项目申报书》、《研究项目汇总表》等材料从中心下载栏目下载。报送材料包括：审查合格的《研究项目申报书》一式3份，论证活页3份，以及配套的电子版申报表（由组织申报单位统一汇总上报）；本单位《研究项目汇总表》1份。所有材料要求统一用A4纸印制，左侧装订。</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六、本年度项目申报受理时间从2018年4月1日起至4月20日止，逾期不予受理。</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七、中心地址：</w:t>
      </w:r>
      <w:proofErr w:type="gramStart"/>
      <w:r>
        <w:rPr>
          <w:rFonts w:ascii="瀹嬩綋" w:eastAsia="瀹嬩綋" w:hint="eastAsia"/>
          <w:color w:val="000000"/>
          <w:sz w:val="20"/>
          <w:szCs w:val="20"/>
        </w:rPr>
        <w:t>四川省达州市</w:t>
      </w:r>
      <w:proofErr w:type="gramEnd"/>
      <w:r>
        <w:rPr>
          <w:rFonts w:ascii="瀹嬩綋" w:eastAsia="瀹嬩綋" w:hint="eastAsia"/>
          <w:color w:val="000000"/>
          <w:sz w:val="20"/>
          <w:szCs w:val="20"/>
        </w:rPr>
        <w:t>四川文理学院莲湖校区图书馆B503办公室，邮政编码：635000，联系人：刘欣琛，联系电话：0818-2790071，13778316803。电子邮箱：</w:t>
      </w:r>
      <w:hyperlink r:id="rId7" w:history="1">
        <w:r>
          <w:rPr>
            <w:rStyle w:val="a7"/>
            <w:rFonts w:ascii="瀹嬩綋" w:eastAsia="瀹嬩綋" w:hint="eastAsia"/>
            <w:sz w:val="20"/>
            <w:szCs w:val="20"/>
            <w:bdr w:val="none" w:sz="0" w:space="0" w:color="auto" w:frame="1"/>
          </w:rPr>
          <w:t>lqyj2010@163.com</w:t>
        </w:r>
      </w:hyperlink>
    </w:p>
    <w:p w:rsidR="000940F9" w:rsidRDefault="000940F9" w:rsidP="000940F9">
      <w:pPr>
        <w:pStyle w:val="a5"/>
        <w:shd w:val="clear" w:color="auto" w:fill="FFFFFF"/>
        <w:spacing w:before="0" w:beforeAutospacing="0" w:after="0" w:afterAutospacing="0"/>
        <w:ind w:firstLine="30"/>
        <w:rPr>
          <w:rFonts w:ascii="瀹嬩綋" w:eastAsia="瀹嬩綋" w:hint="eastAsia"/>
          <w:color w:val="000000"/>
          <w:sz w:val="20"/>
          <w:szCs w:val="20"/>
        </w:rPr>
      </w:pPr>
      <w:r>
        <w:rPr>
          <w:rFonts w:ascii="瀹嬩綋" w:eastAsia="瀹嬩綋" w:hint="eastAsia"/>
          <w:color w:val="000000"/>
          <w:sz w:val="20"/>
          <w:szCs w:val="20"/>
        </w:rPr>
        <w:t>   </w:t>
      </w:r>
      <w:r>
        <w:rPr>
          <w:rFonts w:ascii="瀹嬩綋" w:eastAsia="瀹嬩綋" w:hint="eastAsia"/>
          <w:color w:val="000000"/>
          <w:sz w:val="20"/>
          <w:szCs w:val="20"/>
        </w:rPr>
        <w:t xml:space="preserve"> 八、课题参考选题</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1、新发展理念与川陕革命老区振兴发展研究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2、乡村振兴战略与革命老区美丽乡村建设研究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3、革命老区生态环境监管体制研究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4、革命老区农业转移人口市民化研究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5、革命老区自治、法治、德治相结合的乡村治理体系研究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6、革命老区未刊历史文献资料的收集、整理与研究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7、四川革命老区优秀传统文化资源的传承传播与创造性转化研究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8、川陕苏区历史文化研究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9、四川革命老区历史文化名人名城名镇名村研究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10、四川民间民俗文化、家训和家书文化、乡土文化整理研究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11、四川非物质文化遗产的保护、传承和合理利用研究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12、革命老区精准扶贫与扶智、扶志问题研究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13、革命老区扶贫攻坚战跟踪评估研究</w:t>
      </w:r>
      <w:r>
        <w:rPr>
          <w:rFonts w:ascii="瀹嬩綋" w:eastAsia="瀹嬩綋" w:hint="eastAsia"/>
          <w:color w:val="000000"/>
          <w:sz w:val="20"/>
          <w:szCs w:val="20"/>
        </w:rPr>
        <w:br/>
      </w:r>
      <w:r>
        <w:rPr>
          <w:rFonts w:ascii="瀹嬩綋" w:eastAsia="瀹嬩綋" w:hint="eastAsia"/>
          <w:color w:val="000000"/>
          <w:sz w:val="20"/>
          <w:szCs w:val="20"/>
        </w:rPr>
        <w:lastRenderedPageBreak/>
        <w:t>   </w:t>
      </w:r>
      <w:r>
        <w:rPr>
          <w:rFonts w:ascii="瀹嬩綋" w:eastAsia="瀹嬩綋" w:hint="eastAsia"/>
          <w:color w:val="000000"/>
          <w:sz w:val="20"/>
          <w:szCs w:val="20"/>
        </w:rPr>
        <w:t xml:space="preserve"> 14、革命老区社会基层治理研究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15、革命老区互联网、大数据、人工智能和实体经济深度融合研究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16、革命老区军民融合发展战略研究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18、秦巴文化产业开发研究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19、革命老区全面融入“一带一路”与长江经济</w:t>
      </w:r>
      <w:proofErr w:type="gramStart"/>
      <w:r>
        <w:rPr>
          <w:rFonts w:ascii="瀹嬩綋" w:eastAsia="瀹嬩綋" w:hint="eastAsia"/>
          <w:color w:val="000000"/>
          <w:sz w:val="20"/>
          <w:szCs w:val="20"/>
        </w:rPr>
        <w:t>带战略</w:t>
      </w:r>
      <w:proofErr w:type="gramEnd"/>
      <w:r>
        <w:rPr>
          <w:rFonts w:ascii="瀹嬩綋" w:eastAsia="瀹嬩綋" w:hint="eastAsia"/>
          <w:color w:val="000000"/>
          <w:sz w:val="20"/>
          <w:szCs w:val="20"/>
        </w:rPr>
        <w:t>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20、革命老区绿色生态资源规划与前沿综合体研究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21、东部发达地区对口支援四川革命老区的对策研究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22、革命老区特色农业供给侧结构性改革研究</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23、建国以来党和国家扶持革命老区理论与实践研究</w:t>
      </w:r>
    </w:p>
    <w:p w:rsidR="000940F9" w:rsidRDefault="000940F9" w:rsidP="000940F9">
      <w:pPr>
        <w:pStyle w:val="a5"/>
        <w:shd w:val="clear" w:color="auto" w:fill="FFFFFF"/>
        <w:spacing w:before="0" w:beforeAutospacing="0" w:after="0" w:afterAutospacing="0"/>
        <w:rPr>
          <w:rFonts w:ascii="瀹嬩綋" w:eastAsia="瀹嬩綋" w:hint="eastAsia"/>
          <w:color w:val="000000"/>
          <w:sz w:val="20"/>
          <w:szCs w:val="20"/>
        </w:rPr>
      </w:pPr>
      <w:r>
        <w:rPr>
          <w:rFonts w:ascii="瀹嬩綋" w:eastAsia="瀹嬩綋" w:hint="eastAsia"/>
          <w:color w:val="000000"/>
          <w:sz w:val="20"/>
          <w:szCs w:val="20"/>
        </w:rPr>
        <w:t>                       </w:t>
      </w:r>
      <w:r>
        <w:rPr>
          <w:rStyle w:val="apple-converted-space"/>
          <w:rFonts w:ascii="瀹嬩綋" w:eastAsia="瀹嬩綋" w:hint="eastAsia"/>
          <w:color w:val="000000"/>
          <w:sz w:val="20"/>
          <w:szCs w:val="20"/>
        </w:rPr>
        <w:t> </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四川革命老区发展研究中心</w:t>
      </w:r>
      <w:r>
        <w:rPr>
          <w:rStyle w:val="apple-converted-space"/>
          <w:rFonts w:ascii="瀹嬩綋" w:eastAsia="瀹嬩綋" w:hint="eastAsia"/>
          <w:color w:val="000000"/>
          <w:sz w:val="20"/>
          <w:szCs w:val="20"/>
        </w:rPr>
        <w:t> </w:t>
      </w:r>
      <w:r>
        <w:rPr>
          <w:rFonts w:ascii="瀹嬩綋" w:eastAsia="瀹嬩綋" w:hint="eastAsia"/>
          <w:color w:val="000000"/>
          <w:sz w:val="20"/>
          <w:szCs w:val="20"/>
        </w:rPr>
        <w:br/>
      </w:r>
      <w:r>
        <w:rPr>
          <w:rFonts w:ascii="瀹嬩綋" w:eastAsia="瀹嬩綋" w:hint="eastAsia"/>
          <w:color w:val="000000"/>
          <w:sz w:val="20"/>
          <w:szCs w:val="20"/>
        </w:rPr>
        <w:t>                            </w:t>
      </w:r>
      <w:r>
        <w:rPr>
          <w:rFonts w:ascii="瀹嬩綋" w:eastAsia="瀹嬩綋" w:hint="eastAsia"/>
          <w:color w:val="000000"/>
          <w:sz w:val="20"/>
          <w:szCs w:val="20"/>
        </w:rPr>
        <w:t xml:space="preserve"> 2018年1月3日</w:t>
      </w:r>
    </w:p>
    <w:p w:rsidR="004E5862" w:rsidRPr="000940F9" w:rsidRDefault="004E5862"/>
    <w:sectPr w:rsidR="004E5862" w:rsidRPr="000940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A16" w:rsidRDefault="003D3A16" w:rsidP="000940F9">
      <w:r>
        <w:separator/>
      </w:r>
    </w:p>
  </w:endnote>
  <w:endnote w:type="continuationSeparator" w:id="0">
    <w:p w:rsidR="003D3A16" w:rsidRDefault="003D3A16" w:rsidP="0009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瀹嬩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A16" w:rsidRDefault="003D3A16" w:rsidP="000940F9">
      <w:r>
        <w:separator/>
      </w:r>
    </w:p>
  </w:footnote>
  <w:footnote w:type="continuationSeparator" w:id="0">
    <w:p w:rsidR="003D3A16" w:rsidRDefault="003D3A16" w:rsidP="000940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0B1"/>
    <w:rsid w:val="000940F9"/>
    <w:rsid w:val="003D3A16"/>
    <w:rsid w:val="004500B1"/>
    <w:rsid w:val="004E5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40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40F9"/>
    <w:rPr>
      <w:sz w:val="18"/>
      <w:szCs w:val="18"/>
    </w:rPr>
  </w:style>
  <w:style w:type="paragraph" w:styleId="a4">
    <w:name w:val="footer"/>
    <w:basedOn w:val="a"/>
    <w:link w:val="Char0"/>
    <w:uiPriority w:val="99"/>
    <w:unhideWhenUsed/>
    <w:rsid w:val="000940F9"/>
    <w:pPr>
      <w:tabs>
        <w:tab w:val="center" w:pos="4153"/>
        <w:tab w:val="right" w:pos="8306"/>
      </w:tabs>
      <w:snapToGrid w:val="0"/>
      <w:jc w:val="left"/>
    </w:pPr>
    <w:rPr>
      <w:sz w:val="18"/>
      <w:szCs w:val="18"/>
    </w:rPr>
  </w:style>
  <w:style w:type="character" w:customStyle="1" w:styleId="Char0">
    <w:name w:val="页脚 Char"/>
    <w:basedOn w:val="a0"/>
    <w:link w:val="a4"/>
    <w:uiPriority w:val="99"/>
    <w:rsid w:val="000940F9"/>
    <w:rPr>
      <w:sz w:val="18"/>
      <w:szCs w:val="18"/>
    </w:rPr>
  </w:style>
  <w:style w:type="paragraph" w:styleId="a5">
    <w:name w:val="Normal (Web)"/>
    <w:basedOn w:val="a"/>
    <w:uiPriority w:val="99"/>
    <w:semiHidden/>
    <w:unhideWhenUsed/>
    <w:rsid w:val="000940F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940F9"/>
    <w:rPr>
      <w:b/>
      <w:bCs/>
    </w:rPr>
  </w:style>
  <w:style w:type="character" w:customStyle="1" w:styleId="apple-converted-space">
    <w:name w:val="apple-converted-space"/>
    <w:basedOn w:val="a0"/>
    <w:rsid w:val="000940F9"/>
  </w:style>
  <w:style w:type="character" w:styleId="a7">
    <w:name w:val="Hyperlink"/>
    <w:basedOn w:val="a0"/>
    <w:uiPriority w:val="99"/>
    <w:semiHidden/>
    <w:unhideWhenUsed/>
    <w:rsid w:val="000940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940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940F9"/>
    <w:rPr>
      <w:sz w:val="18"/>
      <w:szCs w:val="18"/>
    </w:rPr>
  </w:style>
  <w:style w:type="paragraph" w:styleId="a4">
    <w:name w:val="footer"/>
    <w:basedOn w:val="a"/>
    <w:link w:val="Char0"/>
    <w:uiPriority w:val="99"/>
    <w:unhideWhenUsed/>
    <w:rsid w:val="000940F9"/>
    <w:pPr>
      <w:tabs>
        <w:tab w:val="center" w:pos="4153"/>
        <w:tab w:val="right" w:pos="8306"/>
      </w:tabs>
      <w:snapToGrid w:val="0"/>
      <w:jc w:val="left"/>
    </w:pPr>
    <w:rPr>
      <w:sz w:val="18"/>
      <w:szCs w:val="18"/>
    </w:rPr>
  </w:style>
  <w:style w:type="character" w:customStyle="1" w:styleId="Char0">
    <w:name w:val="页脚 Char"/>
    <w:basedOn w:val="a0"/>
    <w:link w:val="a4"/>
    <w:uiPriority w:val="99"/>
    <w:rsid w:val="000940F9"/>
    <w:rPr>
      <w:sz w:val="18"/>
      <w:szCs w:val="18"/>
    </w:rPr>
  </w:style>
  <w:style w:type="paragraph" w:styleId="a5">
    <w:name w:val="Normal (Web)"/>
    <w:basedOn w:val="a"/>
    <w:uiPriority w:val="99"/>
    <w:semiHidden/>
    <w:unhideWhenUsed/>
    <w:rsid w:val="000940F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0940F9"/>
    <w:rPr>
      <w:b/>
      <w:bCs/>
    </w:rPr>
  </w:style>
  <w:style w:type="character" w:customStyle="1" w:styleId="apple-converted-space">
    <w:name w:val="apple-converted-space"/>
    <w:basedOn w:val="a0"/>
    <w:rsid w:val="000940F9"/>
  </w:style>
  <w:style w:type="character" w:styleId="a7">
    <w:name w:val="Hyperlink"/>
    <w:basedOn w:val="a0"/>
    <w:uiPriority w:val="99"/>
    <w:semiHidden/>
    <w:unhideWhenUsed/>
    <w:rsid w:val="000940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26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qyj2010@163.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270</Words>
  <Characters>1545</Characters>
  <Application>Microsoft Office Word</Application>
  <DocSecurity>0</DocSecurity>
  <Lines>12</Lines>
  <Paragraphs>3</Paragraphs>
  <ScaleCrop>false</ScaleCrop>
  <Company>微软中国</Company>
  <LinksUpToDate>false</LinksUpToDate>
  <CharactersWithSpaces>1812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彭怀晴</dc:creator>
  <cp:keywords/>
  <dc:description/>
  <cp:lastModifiedBy>彭怀晴</cp:lastModifiedBy>
  <cp:revision>2</cp:revision>
  <dcterms:created xsi:type="dcterms:W3CDTF">2018-01-12T07:25:00Z</dcterms:created>
  <dcterms:modified xsi:type="dcterms:W3CDTF">2018-01-12T07:36:00Z</dcterms:modified>
</cp:coreProperties>
</file>