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2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</w:tblGrid>
      <w:tr w:rsidR="005526E0" w:rsidRPr="005526E0" w:rsidTr="00B25DB6">
        <w:trPr>
          <w:jc w:val="center"/>
        </w:trPr>
        <w:tc>
          <w:tcPr>
            <w:tcW w:w="5000" w:type="pct"/>
            <w:vAlign w:val="center"/>
            <w:hideMark/>
          </w:tcPr>
          <w:p w:rsidR="005526E0" w:rsidRPr="005526E0" w:rsidRDefault="005526E0" w:rsidP="00B25DB6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5526E0">
              <w:rPr>
                <w:rFonts w:ascii="宋体" w:eastAsia="宋体" w:hAnsi="宋体" w:cs="宋体"/>
                <w:kern w:val="0"/>
                <w:sz w:val="28"/>
                <w:szCs w:val="28"/>
              </w:rPr>
              <w:t>关于开展四川省2018年度社会科学规划项目 (普及项目)申报工作的通知</w:t>
            </w:r>
          </w:p>
        </w:tc>
      </w:tr>
      <w:tr w:rsidR="005526E0" w:rsidRPr="005526E0" w:rsidTr="00B25DB6">
        <w:trPr>
          <w:jc w:val="center"/>
        </w:trPr>
        <w:tc>
          <w:tcPr>
            <w:tcW w:w="5000" w:type="pct"/>
            <w:vAlign w:val="center"/>
            <w:hideMark/>
          </w:tcPr>
          <w:p w:rsidR="005526E0" w:rsidRPr="005526E0" w:rsidRDefault="005526E0" w:rsidP="005526E0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5526E0" w:rsidRPr="005526E0" w:rsidRDefault="005526E0" w:rsidP="00B25DB6">
      <w:pPr>
        <w:widowControl/>
        <w:shd w:val="clear" w:color="auto" w:fill="FFFFFF"/>
        <w:wordWrap w:val="0"/>
        <w:spacing w:line="300" w:lineRule="atLeast"/>
        <w:rPr>
          <w:rFonts w:ascii="微软雅黑" w:eastAsia="微软雅黑" w:hAnsi="微软雅黑" w:cs="宋体"/>
          <w:color w:val="474747"/>
          <w:kern w:val="0"/>
          <w:szCs w:val="21"/>
        </w:rPr>
      </w:pPr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各有关高校、科研院（所）、市(州)社科联、省级社科普及基地等单位：</w:t>
      </w:r>
    </w:p>
    <w:p w:rsidR="005526E0" w:rsidRPr="005526E0" w:rsidRDefault="005526E0" w:rsidP="005526E0">
      <w:pPr>
        <w:widowControl/>
        <w:shd w:val="clear" w:color="auto" w:fill="FFFFFF"/>
        <w:wordWrap w:val="0"/>
        <w:spacing w:line="300" w:lineRule="atLeast"/>
        <w:ind w:firstLine="640"/>
        <w:rPr>
          <w:rFonts w:ascii="微软雅黑" w:eastAsia="微软雅黑" w:hAnsi="微软雅黑" w:cs="宋体"/>
          <w:color w:val="474747"/>
          <w:kern w:val="0"/>
          <w:szCs w:val="21"/>
        </w:rPr>
      </w:pPr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四川省2018年度社科规划项目(普及项目)申报工作在即,现将具体事项通知如下：</w:t>
      </w:r>
    </w:p>
    <w:p w:rsidR="005526E0" w:rsidRPr="005526E0" w:rsidRDefault="005526E0" w:rsidP="005526E0">
      <w:pPr>
        <w:widowControl/>
        <w:shd w:val="clear" w:color="auto" w:fill="FFFFFF"/>
        <w:wordWrap w:val="0"/>
        <w:spacing w:line="300" w:lineRule="atLeast"/>
        <w:ind w:firstLine="640"/>
        <w:rPr>
          <w:rFonts w:ascii="微软雅黑" w:eastAsia="微软雅黑" w:hAnsi="微软雅黑" w:cs="宋体"/>
          <w:color w:val="474747"/>
          <w:kern w:val="0"/>
          <w:szCs w:val="21"/>
        </w:rPr>
      </w:pPr>
      <w:r w:rsidRPr="005526E0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一、项目宗旨</w:t>
      </w:r>
    </w:p>
    <w:p w:rsidR="005526E0" w:rsidRPr="005526E0" w:rsidRDefault="005526E0" w:rsidP="005526E0">
      <w:pPr>
        <w:widowControl/>
        <w:shd w:val="clear" w:color="auto" w:fill="FFFFFF"/>
        <w:wordWrap w:val="0"/>
        <w:spacing w:line="300" w:lineRule="atLeast"/>
        <w:ind w:firstLine="640"/>
        <w:rPr>
          <w:rFonts w:ascii="微软雅黑" w:eastAsia="微软雅黑" w:hAnsi="微软雅黑" w:cs="宋体"/>
          <w:color w:val="474747"/>
          <w:kern w:val="0"/>
          <w:szCs w:val="21"/>
        </w:rPr>
      </w:pPr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申报我省社会科学规划项目（普及项目）的指导思想是，高举中国特色社会主义伟大旗帜，全面贯彻党的十九大精神，以马克思列宁主义、毛泽东思想、邓小平理论、“三个代表”重要思想、科学发展观和习近平新时代中国特色社会主义思想为指导，依据中共中央发布的《关于加快构建中国特色哲学社会科学的意见》、中共四川省委发布的《关于加快构建中国特色哲学社会科学的实施意见》等相关文件精神和《四川省科学技术普及条例》等，坚持解放思想、实事求是、与时俱进，坚持加快构建中国特色哲学社会科学，为党和政府工作大局服务，为繁荣发展哲学社会科学服务。</w:t>
      </w:r>
    </w:p>
    <w:p w:rsidR="005526E0" w:rsidRPr="005526E0" w:rsidRDefault="005526E0" w:rsidP="005526E0">
      <w:pPr>
        <w:widowControl/>
        <w:shd w:val="clear" w:color="auto" w:fill="FFFFFF"/>
        <w:wordWrap w:val="0"/>
        <w:spacing w:line="300" w:lineRule="atLeast"/>
        <w:ind w:firstLine="640"/>
        <w:rPr>
          <w:rFonts w:ascii="微软雅黑" w:eastAsia="微软雅黑" w:hAnsi="微软雅黑" w:cs="宋体"/>
          <w:color w:val="474747"/>
          <w:kern w:val="0"/>
          <w:szCs w:val="21"/>
        </w:rPr>
      </w:pPr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社科普及项目更加强调以人为本，应牢牢把握人民群众对美好生活的向往，应更加突出社会科学的群众性和</w:t>
      </w:r>
      <w:proofErr w:type="gramStart"/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可</w:t>
      </w:r>
      <w:proofErr w:type="gramEnd"/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推广性。项目应坚持按照立足中国、借鉴国外、挖掘历史、把握当代、关怀人类、面向未来的工作思路，坚定文化自信，着眼于当代中国国情和四川省情，以公众易于理解的、可接受</w:t>
      </w:r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lastRenderedPageBreak/>
        <w:t>的方式促进我省经济社会发展，推动中华优秀传统文化传承，提高我省广大人民群众的科学素质和人文素养，满足群众的精神文化需求。</w:t>
      </w:r>
    </w:p>
    <w:p w:rsidR="005526E0" w:rsidRPr="005526E0" w:rsidRDefault="005526E0" w:rsidP="005526E0">
      <w:pPr>
        <w:widowControl/>
        <w:shd w:val="clear" w:color="auto" w:fill="FFFFFF"/>
        <w:wordWrap w:val="0"/>
        <w:spacing w:line="300" w:lineRule="atLeast"/>
        <w:ind w:firstLine="640"/>
        <w:rPr>
          <w:rFonts w:ascii="微软雅黑" w:eastAsia="微软雅黑" w:hAnsi="微软雅黑" w:cs="宋体"/>
          <w:color w:val="474747"/>
          <w:kern w:val="0"/>
          <w:szCs w:val="21"/>
        </w:rPr>
      </w:pPr>
      <w:r w:rsidRPr="005526E0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二、课题方向</w:t>
      </w:r>
    </w:p>
    <w:p w:rsidR="005526E0" w:rsidRPr="005526E0" w:rsidRDefault="005526E0" w:rsidP="005526E0">
      <w:pPr>
        <w:widowControl/>
        <w:shd w:val="clear" w:color="auto" w:fill="FFFFFF"/>
        <w:wordWrap w:val="0"/>
        <w:spacing w:line="300" w:lineRule="atLeast"/>
        <w:ind w:firstLine="640"/>
        <w:rPr>
          <w:rFonts w:ascii="微软雅黑" w:eastAsia="微软雅黑" w:hAnsi="微软雅黑" w:cs="宋体"/>
          <w:color w:val="474747"/>
          <w:kern w:val="0"/>
          <w:szCs w:val="21"/>
        </w:rPr>
      </w:pPr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围绕深入研究</w:t>
      </w:r>
      <w:proofErr w:type="gramStart"/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阐释党</w:t>
      </w:r>
      <w:proofErr w:type="gramEnd"/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的十九大精神和习近平新时代中国特色社会主义思想，项目申请人可就“新发展理念”：“依法治国”“供给侧改革”“乡村振兴”“文化自信”“社会主义核心价值观”“一带一路”、继续推进四川历史名人文化创新工程，讲好四川故事，弘扬中国优秀传统文化、巴蜀文化，建设美丽繁荣</w:t>
      </w:r>
      <w:proofErr w:type="gramStart"/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和谐四川</w:t>
      </w:r>
      <w:proofErr w:type="gramEnd"/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等社会、经济和时政热点进行项目创作。申请人可根据自己的写作专长进行申报。</w:t>
      </w:r>
    </w:p>
    <w:p w:rsidR="005526E0" w:rsidRPr="005526E0" w:rsidRDefault="005526E0" w:rsidP="005526E0">
      <w:pPr>
        <w:widowControl/>
        <w:shd w:val="clear" w:color="auto" w:fill="FFFFFF"/>
        <w:wordWrap w:val="0"/>
        <w:spacing w:line="300" w:lineRule="atLeast"/>
        <w:ind w:firstLine="640"/>
        <w:rPr>
          <w:rFonts w:ascii="微软雅黑" w:eastAsia="微软雅黑" w:hAnsi="微软雅黑" w:cs="宋体"/>
          <w:color w:val="474747"/>
          <w:kern w:val="0"/>
          <w:szCs w:val="21"/>
        </w:rPr>
      </w:pPr>
      <w:r w:rsidRPr="005526E0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三、申报条件及要求</w:t>
      </w:r>
    </w:p>
    <w:p w:rsidR="005526E0" w:rsidRPr="005526E0" w:rsidRDefault="005526E0" w:rsidP="005526E0">
      <w:pPr>
        <w:widowControl/>
        <w:shd w:val="clear" w:color="auto" w:fill="FFFFFF"/>
        <w:wordWrap w:val="0"/>
        <w:spacing w:line="300" w:lineRule="atLeast"/>
        <w:ind w:firstLine="640"/>
        <w:rPr>
          <w:rFonts w:ascii="微软雅黑" w:eastAsia="微软雅黑" w:hAnsi="微软雅黑" w:cs="宋体"/>
          <w:color w:val="474747"/>
          <w:kern w:val="0"/>
          <w:szCs w:val="21"/>
        </w:rPr>
      </w:pPr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（一）申请人遵守中华人民共和国宪法和法律，具有独立研究和组织开展研究的能力，能够承担实质性研究和编写工作。</w:t>
      </w:r>
    </w:p>
    <w:p w:rsidR="005526E0" w:rsidRPr="005526E0" w:rsidRDefault="005526E0" w:rsidP="005526E0">
      <w:pPr>
        <w:widowControl/>
        <w:shd w:val="clear" w:color="auto" w:fill="FFFFFF"/>
        <w:wordWrap w:val="0"/>
        <w:spacing w:line="300" w:lineRule="atLeast"/>
        <w:ind w:firstLine="640"/>
        <w:rPr>
          <w:rFonts w:ascii="微软雅黑" w:eastAsia="微软雅黑" w:hAnsi="微软雅黑" w:cs="宋体"/>
          <w:color w:val="474747"/>
          <w:kern w:val="0"/>
          <w:szCs w:val="21"/>
        </w:rPr>
      </w:pPr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（二）申请人须是申报项目的第一负责人。申请人所在单位须设有社科管理职能部门，能够提供开展项目编写的必要条件和信誉保证。</w:t>
      </w:r>
    </w:p>
    <w:p w:rsidR="005526E0" w:rsidRPr="005526E0" w:rsidRDefault="005526E0" w:rsidP="005526E0">
      <w:pPr>
        <w:widowControl/>
        <w:shd w:val="clear" w:color="auto" w:fill="FFFFFF"/>
        <w:wordWrap w:val="0"/>
        <w:spacing w:line="300" w:lineRule="atLeast"/>
        <w:ind w:firstLine="640"/>
        <w:rPr>
          <w:rFonts w:ascii="微软雅黑" w:eastAsia="微软雅黑" w:hAnsi="微软雅黑" w:cs="宋体"/>
          <w:color w:val="474747"/>
          <w:kern w:val="0"/>
          <w:szCs w:val="21"/>
        </w:rPr>
      </w:pPr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（三）同一申请人一次只能申报一个项目，项目须申请人所在单位社科管理部门或市（州）社科联推荐并签字盖章。</w:t>
      </w:r>
    </w:p>
    <w:p w:rsidR="005526E0" w:rsidRPr="005526E0" w:rsidRDefault="005526E0" w:rsidP="005526E0">
      <w:pPr>
        <w:widowControl/>
        <w:shd w:val="clear" w:color="auto" w:fill="FFFFFF"/>
        <w:wordWrap w:val="0"/>
        <w:spacing w:line="300" w:lineRule="atLeast"/>
        <w:ind w:firstLine="640"/>
        <w:rPr>
          <w:rFonts w:ascii="微软雅黑" w:eastAsia="微软雅黑" w:hAnsi="微软雅黑" w:cs="宋体"/>
          <w:color w:val="474747"/>
          <w:kern w:val="0"/>
          <w:szCs w:val="21"/>
        </w:rPr>
      </w:pPr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（四）各申报单位要认真落实责任制度，加强对项目申报工作的组织和指导，着力提高申报质量，适当控制申报数</w:t>
      </w:r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lastRenderedPageBreak/>
        <w:t>量。对申请书内容要严格把关，特别是选题、课题设计的科学性、可行性和普及性, 课题组是否具备完成课题任务的条件等，要进行认真审核，在签署明确意见后报送省社科联社科普及部。</w:t>
      </w:r>
    </w:p>
    <w:p w:rsidR="005526E0" w:rsidRPr="005526E0" w:rsidRDefault="005526E0" w:rsidP="005526E0">
      <w:pPr>
        <w:widowControl/>
        <w:shd w:val="clear" w:color="auto" w:fill="FFFFFF"/>
        <w:wordWrap w:val="0"/>
        <w:spacing w:line="300" w:lineRule="atLeast"/>
        <w:ind w:firstLine="640"/>
        <w:rPr>
          <w:rFonts w:ascii="微软雅黑" w:eastAsia="微软雅黑" w:hAnsi="微软雅黑" w:cs="宋体"/>
          <w:color w:val="474747"/>
          <w:kern w:val="0"/>
          <w:szCs w:val="21"/>
        </w:rPr>
      </w:pPr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（五）申请人可根据自己的写作专长、学科优势和学科特点，结合工作实践经验和社会需要，自己拟定选题，避免低水平重复,创作出主题鲜明、内容丰富、易于推广的社科</w:t>
      </w:r>
      <w:proofErr w:type="gramStart"/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普及类</w:t>
      </w:r>
      <w:proofErr w:type="gramEnd"/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读物，项目的完成时限为1—2年（从立项通知书发放之日起计算）。</w:t>
      </w:r>
    </w:p>
    <w:p w:rsidR="005526E0" w:rsidRPr="005526E0" w:rsidRDefault="005526E0" w:rsidP="005526E0">
      <w:pPr>
        <w:widowControl/>
        <w:shd w:val="clear" w:color="auto" w:fill="FFFFFF"/>
        <w:wordWrap w:val="0"/>
        <w:spacing w:line="300" w:lineRule="atLeast"/>
        <w:ind w:firstLine="640"/>
        <w:rPr>
          <w:rFonts w:ascii="微软雅黑" w:eastAsia="微软雅黑" w:hAnsi="微软雅黑" w:cs="宋体"/>
          <w:color w:val="474747"/>
          <w:kern w:val="0"/>
          <w:szCs w:val="21"/>
        </w:rPr>
      </w:pPr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（六）有以下情况之一的不得申报：</w:t>
      </w:r>
    </w:p>
    <w:p w:rsidR="005526E0" w:rsidRPr="005526E0" w:rsidRDefault="005526E0" w:rsidP="005526E0">
      <w:pPr>
        <w:widowControl/>
        <w:shd w:val="clear" w:color="auto" w:fill="FFFFFF"/>
        <w:wordWrap w:val="0"/>
        <w:spacing w:line="300" w:lineRule="atLeast"/>
        <w:ind w:firstLine="640"/>
        <w:rPr>
          <w:rFonts w:ascii="微软雅黑" w:eastAsia="微软雅黑" w:hAnsi="微软雅黑" w:cs="宋体"/>
          <w:color w:val="474747"/>
          <w:kern w:val="0"/>
          <w:szCs w:val="21"/>
        </w:rPr>
      </w:pPr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1、课题不属于社科</w:t>
      </w:r>
      <w:proofErr w:type="gramStart"/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普及类</w:t>
      </w:r>
      <w:proofErr w:type="gramEnd"/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项目，包括：无社科普及价值的通俗类读物、宣传册、研究报告、软件、译著等。</w:t>
      </w:r>
    </w:p>
    <w:p w:rsidR="005526E0" w:rsidRPr="005526E0" w:rsidRDefault="005526E0" w:rsidP="005526E0">
      <w:pPr>
        <w:widowControl/>
        <w:shd w:val="clear" w:color="auto" w:fill="FFFFFF"/>
        <w:wordWrap w:val="0"/>
        <w:spacing w:line="300" w:lineRule="atLeast"/>
        <w:ind w:firstLine="640"/>
        <w:rPr>
          <w:rFonts w:ascii="微软雅黑" w:eastAsia="微软雅黑" w:hAnsi="微软雅黑" w:cs="宋体"/>
          <w:color w:val="474747"/>
          <w:kern w:val="0"/>
          <w:szCs w:val="21"/>
        </w:rPr>
      </w:pPr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2、以内容相同或</w:t>
      </w:r>
      <w:proofErr w:type="gramStart"/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相近成果</w:t>
      </w:r>
      <w:proofErr w:type="gramEnd"/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申请了国家社科基金年度项目、国家自然科学基金项目、教育部人文社会科学研究各类项目以及其他国家级、省部级科研项目。</w:t>
      </w:r>
    </w:p>
    <w:p w:rsidR="005526E0" w:rsidRPr="005526E0" w:rsidRDefault="005526E0" w:rsidP="005526E0">
      <w:pPr>
        <w:widowControl/>
        <w:shd w:val="clear" w:color="auto" w:fill="FFFFFF"/>
        <w:wordWrap w:val="0"/>
        <w:spacing w:line="300" w:lineRule="atLeast"/>
        <w:ind w:firstLine="640"/>
        <w:rPr>
          <w:rFonts w:ascii="微软雅黑" w:eastAsia="微软雅黑" w:hAnsi="微软雅黑" w:cs="宋体"/>
          <w:color w:val="474747"/>
          <w:kern w:val="0"/>
          <w:szCs w:val="21"/>
        </w:rPr>
      </w:pPr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3、申请人承担的省社科项目</w:t>
      </w:r>
      <w:proofErr w:type="gramStart"/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尚未结项或</w:t>
      </w:r>
      <w:proofErr w:type="gramEnd"/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撤项未满3年的。</w:t>
      </w:r>
    </w:p>
    <w:p w:rsidR="005526E0" w:rsidRPr="005526E0" w:rsidRDefault="005526E0" w:rsidP="005526E0">
      <w:pPr>
        <w:widowControl/>
        <w:shd w:val="clear" w:color="auto" w:fill="FFFFFF"/>
        <w:wordWrap w:val="0"/>
        <w:spacing w:line="300" w:lineRule="atLeast"/>
        <w:ind w:firstLine="640"/>
        <w:rPr>
          <w:rFonts w:ascii="微软雅黑" w:eastAsia="微软雅黑" w:hAnsi="微软雅黑" w:cs="宋体"/>
          <w:color w:val="474747"/>
          <w:kern w:val="0"/>
          <w:szCs w:val="21"/>
        </w:rPr>
      </w:pPr>
      <w:r w:rsidRPr="005526E0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四、申报材料和申报方式</w:t>
      </w:r>
    </w:p>
    <w:p w:rsidR="005526E0" w:rsidRPr="005526E0" w:rsidRDefault="005526E0" w:rsidP="005526E0">
      <w:pPr>
        <w:widowControl/>
        <w:shd w:val="clear" w:color="auto" w:fill="FFFFFF"/>
        <w:wordWrap w:val="0"/>
        <w:spacing w:line="300" w:lineRule="atLeast"/>
        <w:ind w:firstLine="640"/>
        <w:rPr>
          <w:rFonts w:ascii="微软雅黑" w:eastAsia="微软雅黑" w:hAnsi="微软雅黑" w:cs="宋体"/>
          <w:color w:val="474747"/>
          <w:kern w:val="0"/>
          <w:szCs w:val="21"/>
        </w:rPr>
      </w:pPr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采取各申报单位社科管理部门现场报送的形式，报送材料如下：</w:t>
      </w:r>
    </w:p>
    <w:p w:rsidR="005526E0" w:rsidRPr="005526E0" w:rsidRDefault="005526E0" w:rsidP="005526E0">
      <w:pPr>
        <w:widowControl/>
        <w:shd w:val="clear" w:color="auto" w:fill="FFFFFF"/>
        <w:wordWrap w:val="0"/>
        <w:spacing w:line="300" w:lineRule="atLeast"/>
        <w:ind w:firstLine="640"/>
        <w:rPr>
          <w:rFonts w:ascii="微软雅黑" w:eastAsia="微软雅黑" w:hAnsi="微软雅黑" w:cs="宋体"/>
          <w:color w:val="474747"/>
          <w:kern w:val="0"/>
          <w:szCs w:val="21"/>
        </w:rPr>
      </w:pPr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lastRenderedPageBreak/>
        <w:t>（一）纸质版的《四川省社科规划项目（普及项目）立项申请书（2018年2月修订版）》（附件1）一式5份，用A3纸双面打印，中缝装订；</w:t>
      </w:r>
    </w:p>
    <w:p w:rsidR="005526E0" w:rsidRPr="005526E0" w:rsidRDefault="005526E0" w:rsidP="005526E0">
      <w:pPr>
        <w:widowControl/>
        <w:shd w:val="clear" w:color="auto" w:fill="FFFFFF"/>
        <w:wordWrap w:val="0"/>
        <w:spacing w:line="300" w:lineRule="atLeast"/>
        <w:ind w:firstLine="640"/>
        <w:rPr>
          <w:rFonts w:ascii="微软雅黑" w:eastAsia="微软雅黑" w:hAnsi="微软雅黑" w:cs="宋体"/>
          <w:color w:val="474747"/>
          <w:kern w:val="0"/>
          <w:szCs w:val="21"/>
        </w:rPr>
      </w:pPr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（二）纸质版《评审意见表和论证活页》（附件2）一式5份，用A3纸双面打印，中缝装订；</w:t>
      </w:r>
    </w:p>
    <w:p w:rsidR="005526E0" w:rsidRPr="005526E0" w:rsidRDefault="005526E0" w:rsidP="00E854F1">
      <w:pPr>
        <w:widowControl/>
        <w:shd w:val="clear" w:color="auto" w:fill="FFFFFF"/>
        <w:spacing w:line="300" w:lineRule="atLeast"/>
        <w:ind w:firstLineChars="200" w:firstLine="640"/>
        <w:rPr>
          <w:rFonts w:ascii="微软雅黑" w:eastAsia="微软雅黑" w:hAnsi="微软雅黑" w:cs="宋体"/>
          <w:color w:val="474747"/>
          <w:kern w:val="0"/>
          <w:szCs w:val="21"/>
        </w:rPr>
      </w:pPr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（三）纸质版的《单位申报统计表》（附件3）1份；</w:t>
      </w:r>
    </w:p>
    <w:p w:rsidR="005526E0" w:rsidRPr="005526E0" w:rsidRDefault="005526E0" w:rsidP="005526E0">
      <w:pPr>
        <w:widowControl/>
        <w:shd w:val="clear" w:color="auto" w:fill="FFFFFF"/>
        <w:spacing w:line="300" w:lineRule="atLeast"/>
        <w:ind w:firstLine="640"/>
        <w:rPr>
          <w:rFonts w:ascii="微软雅黑" w:eastAsia="微软雅黑" w:hAnsi="微软雅黑" w:cs="宋体"/>
          <w:color w:val="474747"/>
          <w:kern w:val="0"/>
          <w:szCs w:val="21"/>
        </w:rPr>
      </w:pPr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（四）电子版的《单位申报统计表》（须发送至四川省社科联社科普及部邮箱）。</w:t>
      </w:r>
      <w:bookmarkStart w:id="0" w:name="_GoBack"/>
      <w:bookmarkEnd w:id="0"/>
    </w:p>
    <w:p w:rsidR="005526E0" w:rsidRPr="005526E0" w:rsidRDefault="005526E0" w:rsidP="005526E0">
      <w:pPr>
        <w:widowControl/>
        <w:shd w:val="clear" w:color="auto" w:fill="FFFFFF"/>
        <w:spacing w:line="300" w:lineRule="atLeast"/>
        <w:ind w:firstLine="640"/>
        <w:rPr>
          <w:rFonts w:ascii="微软雅黑" w:eastAsia="微软雅黑" w:hAnsi="微软雅黑" w:cs="宋体"/>
          <w:color w:val="474747"/>
          <w:kern w:val="0"/>
          <w:szCs w:val="21"/>
        </w:rPr>
      </w:pPr>
      <w:r w:rsidRPr="005526E0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五、申报受理时间</w:t>
      </w:r>
    </w:p>
    <w:p w:rsidR="005526E0" w:rsidRPr="005526E0" w:rsidRDefault="005526E0" w:rsidP="005526E0">
      <w:pPr>
        <w:widowControl/>
        <w:shd w:val="clear" w:color="auto" w:fill="FFFFFF"/>
        <w:wordWrap w:val="0"/>
        <w:spacing w:line="300" w:lineRule="atLeast"/>
        <w:ind w:firstLine="640"/>
        <w:rPr>
          <w:rFonts w:ascii="微软雅黑" w:eastAsia="微软雅黑" w:hAnsi="微软雅黑" w:cs="宋体"/>
          <w:color w:val="474747"/>
          <w:kern w:val="0"/>
          <w:szCs w:val="21"/>
        </w:rPr>
      </w:pPr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申报截止时间为2018年4月27日（星期五）</w:t>
      </w:r>
    </w:p>
    <w:p w:rsidR="005526E0" w:rsidRPr="005526E0" w:rsidRDefault="005526E0" w:rsidP="005526E0">
      <w:pPr>
        <w:widowControl/>
        <w:shd w:val="clear" w:color="auto" w:fill="FFFFFF"/>
        <w:wordWrap w:val="0"/>
        <w:spacing w:line="300" w:lineRule="atLeast"/>
        <w:ind w:firstLine="640"/>
        <w:rPr>
          <w:rFonts w:ascii="微软雅黑" w:eastAsia="微软雅黑" w:hAnsi="微软雅黑" w:cs="宋体"/>
          <w:color w:val="474747"/>
          <w:kern w:val="0"/>
          <w:szCs w:val="21"/>
        </w:rPr>
      </w:pPr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申报材料现场报送材料时间为4月25日（星期三）至</w:t>
      </w:r>
    </w:p>
    <w:p w:rsidR="005526E0" w:rsidRPr="005526E0" w:rsidRDefault="005526E0" w:rsidP="005526E0">
      <w:pPr>
        <w:widowControl/>
        <w:shd w:val="clear" w:color="auto" w:fill="FFFFFF"/>
        <w:wordWrap w:val="0"/>
        <w:spacing w:line="300" w:lineRule="atLeast"/>
        <w:ind w:firstLine="480"/>
        <w:rPr>
          <w:rFonts w:ascii="微软雅黑" w:eastAsia="微软雅黑" w:hAnsi="微软雅黑" w:cs="宋体"/>
          <w:color w:val="474747"/>
          <w:kern w:val="0"/>
          <w:szCs w:val="21"/>
        </w:rPr>
      </w:pPr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27日（星期五）,逾期不予受理。</w:t>
      </w:r>
    </w:p>
    <w:p w:rsidR="005526E0" w:rsidRPr="005526E0" w:rsidRDefault="005526E0" w:rsidP="005526E0">
      <w:pPr>
        <w:widowControl/>
        <w:shd w:val="clear" w:color="auto" w:fill="FFFFFF"/>
        <w:wordWrap w:val="0"/>
        <w:spacing w:line="300" w:lineRule="atLeast"/>
        <w:ind w:firstLine="640"/>
        <w:rPr>
          <w:rFonts w:ascii="微软雅黑" w:eastAsia="微软雅黑" w:hAnsi="微软雅黑" w:cs="宋体"/>
          <w:color w:val="474747"/>
          <w:kern w:val="0"/>
          <w:szCs w:val="21"/>
        </w:rPr>
      </w:pPr>
      <w:r w:rsidRPr="005526E0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六、联系方式</w:t>
      </w:r>
    </w:p>
    <w:p w:rsidR="005526E0" w:rsidRPr="005526E0" w:rsidRDefault="005526E0" w:rsidP="005526E0">
      <w:pPr>
        <w:widowControl/>
        <w:shd w:val="clear" w:color="auto" w:fill="FFFFFF"/>
        <w:wordWrap w:val="0"/>
        <w:spacing w:line="300" w:lineRule="atLeast"/>
        <w:ind w:firstLine="640"/>
        <w:rPr>
          <w:rFonts w:ascii="微软雅黑" w:eastAsia="微软雅黑" w:hAnsi="微软雅黑" w:cs="宋体"/>
          <w:color w:val="474747"/>
          <w:kern w:val="0"/>
          <w:szCs w:val="21"/>
        </w:rPr>
      </w:pPr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电子邮箱地址：</w:t>
      </w:r>
      <w:hyperlink r:id="rId7" w:history="1">
        <w:r w:rsidRPr="005526E0">
          <w:rPr>
            <w:rFonts w:ascii="宋体" w:eastAsia="宋体" w:hAnsi="宋体" w:cs="宋体" w:hint="eastAsia"/>
            <w:color w:val="000000"/>
            <w:kern w:val="0"/>
            <w:sz w:val="32"/>
            <w:szCs w:val="32"/>
          </w:rPr>
          <w:t>scsklkpb@163.com</w:t>
        </w:r>
      </w:hyperlink>
    </w:p>
    <w:p w:rsidR="005526E0" w:rsidRPr="005526E0" w:rsidRDefault="005526E0" w:rsidP="005526E0">
      <w:pPr>
        <w:widowControl/>
        <w:shd w:val="clear" w:color="auto" w:fill="FFFFFF"/>
        <w:wordWrap w:val="0"/>
        <w:spacing w:line="300" w:lineRule="atLeast"/>
        <w:ind w:firstLine="640"/>
        <w:rPr>
          <w:rFonts w:ascii="微软雅黑" w:eastAsia="微软雅黑" w:hAnsi="微软雅黑" w:cs="宋体"/>
          <w:color w:val="474747"/>
          <w:kern w:val="0"/>
          <w:szCs w:val="21"/>
        </w:rPr>
      </w:pPr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联系人：田晓宇</w:t>
      </w:r>
    </w:p>
    <w:p w:rsidR="005526E0" w:rsidRPr="005526E0" w:rsidRDefault="005526E0" w:rsidP="005526E0">
      <w:pPr>
        <w:widowControl/>
        <w:shd w:val="clear" w:color="auto" w:fill="FFFFFF"/>
        <w:wordWrap w:val="0"/>
        <w:spacing w:line="300" w:lineRule="atLeast"/>
        <w:ind w:firstLine="640"/>
        <w:rPr>
          <w:rFonts w:ascii="微软雅黑" w:eastAsia="微软雅黑" w:hAnsi="微软雅黑" w:cs="宋体"/>
          <w:color w:val="474747"/>
          <w:kern w:val="0"/>
          <w:szCs w:val="21"/>
        </w:rPr>
      </w:pPr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联系电话：028-64236702</w:t>
      </w:r>
    </w:p>
    <w:p w:rsidR="005526E0" w:rsidRPr="005526E0" w:rsidRDefault="005526E0" w:rsidP="005526E0">
      <w:pPr>
        <w:widowControl/>
        <w:shd w:val="clear" w:color="auto" w:fill="FFFFFF"/>
        <w:wordWrap w:val="0"/>
        <w:spacing w:line="300" w:lineRule="atLeast"/>
        <w:ind w:firstLine="640"/>
        <w:rPr>
          <w:rFonts w:ascii="微软雅黑" w:eastAsia="微软雅黑" w:hAnsi="微软雅黑" w:cs="宋体"/>
          <w:color w:val="474747"/>
          <w:kern w:val="0"/>
          <w:szCs w:val="21"/>
        </w:rPr>
      </w:pPr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 xml:space="preserve">通讯地址：成都市青羊区大石西路科联街19号四川省社科联209室社科普及部 </w:t>
      </w:r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  </w:t>
      </w:r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邮政编码：610071</w:t>
      </w:r>
    </w:p>
    <w:p w:rsidR="005526E0" w:rsidRPr="005526E0" w:rsidRDefault="005526E0" w:rsidP="005526E0">
      <w:pPr>
        <w:widowControl/>
        <w:shd w:val="clear" w:color="auto" w:fill="FFFFFF"/>
        <w:wordWrap w:val="0"/>
        <w:spacing w:line="300" w:lineRule="atLeast"/>
        <w:ind w:firstLine="480"/>
        <w:rPr>
          <w:rFonts w:ascii="微软雅黑" w:eastAsia="微软雅黑" w:hAnsi="微软雅黑" w:cs="宋体"/>
          <w:color w:val="474747"/>
          <w:kern w:val="0"/>
          <w:szCs w:val="21"/>
        </w:rPr>
      </w:pPr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 </w:t>
      </w:r>
    </w:p>
    <w:p w:rsidR="005526E0" w:rsidRPr="005526E0" w:rsidRDefault="005526E0" w:rsidP="005526E0">
      <w:pPr>
        <w:widowControl/>
        <w:shd w:val="clear" w:color="auto" w:fill="FFFFFF"/>
        <w:wordWrap w:val="0"/>
        <w:spacing w:line="300" w:lineRule="atLeast"/>
        <w:ind w:firstLine="640"/>
        <w:rPr>
          <w:rFonts w:ascii="微软雅黑" w:eastAsia="微软雅黑" w:hAnsi="微软雅黑" w:cs="宋体"/>
          <w:color w:val="474747"/>
          <w:kern w:val="0"/>
          <w:szCs w:val="21"/>
        </w:rPr>
      </w:pPr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附件：</w:t>
      </w:r>
    </w:p>
    <w:p w:rsidR="005526E0" w:rsidRPr="005526E0" w:rsidRDefault="005526E0" w:rsidP="005526E0">
      <w:pPr>
        <w:widowControl/>
        <w:shd w:val="clear" w:color="auto" w:fill="FFFFFF"/>
        <w:wordWrap w:val="0"/>
        <w:spacing w:line="300" w:lineRule="atLeast"/>
        <w:ind w:left="1350" w:hanging="720"/>
        <w:rPr>
          <w:rFonts w:ascii="微软雅黑" w:eastAsia="微软雅黑" w:hAnsi="微软雅黑" w:cs="宋体"/>
          <w:color w:val="474747"/>
          <w:kern w:val="0"/>
          <w:szCs w:val="21"/>
        </w:rPr>
      </w:pPr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1、</w:t>
      </w:r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 </w:t>
      </w:r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四川省社科规划项目（普及项目）立项申请书(2018年2月修订版)</w:t>
      </w:r>
    </w:p>
    <w:p w:rsidR="005526E0" w:rsidRPr="005526E0" w:rsidRDefault="005526E0" w:rsidP="005526E0">
      <w:pPr>
        <w:widowControl/>
        <w:shd w:val="clear" w:color="auto" w:fill="FFFFFF"/>
        <w:wordWrap w:val="0"/>
        <w:spacing w:line="300" w:lineRule="atLeast"/>
        <w:ind w:left="1350" w:hanging="720"/>
        <w:rPr>
          <w:rFonts w:ascii="微软雅黑" w:eastAsia="微软雅黑" w:hAnsi="微软雅黑" w:cs="宋体"/>
          <w:color w:val="474747"/>
          <w:kern w:val="0"/>
          <w:szCs w:val="21"/>
        </w:rPr>
      </w:pPr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lastRenderedPageBreak/>
        <w:t>2、</w:t>
      </w:r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 </w:t>
      </w:r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评审意见表和论证活页</w:t>
      </w:r>
    </w:p>
    <w:p w:rsidR="005526E0" w:rsidRPr="005526E0" w:rsidRDefault="005526E0" w:rsidP="005526E0">
      <w:pPr>
        <w:widowControl/>
        <w:shd w:val="clear" w:color="auto" w:fill="FFFFFF"/>
        <w:wordWrap w:val="0"/>
        <w:spacing w:line="300" w:lineRule="atLeast"/>
        <w:ind w:left="1350" w:hanging="720"/>
        <w:rPr>
          <w:rFonts w:ascii="微软雅黑" w:eastAsia="微软雅黑" w:hAnsi="微软雅黑" w:cs="宋体"/>
          <w:color w:val="474747"/>
          <w:kern w:val="0"/>
          <w:szCs w:val="21"/>
        </w:rPr>
      </w:pPr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3、</w:t>
      </w:r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 </w:t>
      </w:r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单位申报统计表</w:t>
      </w:r>
    </w:p>
    <w:p w:rsidR="005526E0" w:rsidRPr="005526E0" w:rsidRDefault="005526E0" w:rsidP="005526E0">
      <w:pPr>
        <w:widowControl/>
        <w:shd w:val="clear" w:color="auto" w:fill="FFFFFF"/>
        <w:wordWrap w:val="0"/>
        <w:spacing w:line="300" w:lineRule="atLeast"/>
        <w:ind w:left="630" w:firstLine="480"/>
        <w:rPr>
          <w:rFonts w:ascii="微软雅黑" w:eastAsia="微软雅黑" w:hAnsi="微软雅黑" w:cs="宋体"/>
          <w:color w:val="474747"/>
          <w:kern w:val="0"/>
          <w:szCs w:val="21"/>
        </w:rPr>
      </w:pPr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(附件请在四川省社科</w:t>
      </w:r>
      <w:proofErr w:type="gramStart"/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联网站</w:t>
      </w:r>
      <w:proofErr w:type="gramEnd"/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通知公告栏下载，网址： http://www.scskl.cn/）</w:t>
      </w:r>
    </w:p>
    <w:p w:rsidR="005526E0" w:rsidRPr="005526E0" w:rsidRDefault="005526E0" w:rsidP="005526E0">
      <w:pPr>
        <w:widowControl/>
        <w:shd w:val="clear" w:color="auto" w:fill="FFFFFF"/>
        <w:wordWrap w:val="0"/>
        <w:spacing w:line="300" w:lineRule="atLeast"/>
        <w:ind w:firstLine="480"/>
        <w:rPr>
          <w:rFonts w:ascii="微软雅黑" w:eastAsia="微软雅黑" w:hAnsi="微软雅黑" w:cs="宋体"/>
          <w:color w:val="474747"/>
          <w:kern w:val="0"/>
          <w:szCs w:val="21"/>
        </w:rPr>
      </w:pPr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 </w:t>
      </w:r>
    </w:p>
    <w:p w:rsidR="005526E0" w:rsidRPr="005526E0" w:rsidRDefault="005526E0" w:rsidP="005526E0">
      <w:pPr>
        <w:widowControl/>
        <w:shd w:val="clear" w:color="auto" w:fill="FFFFFF"/>
        <w:wordWrap w:val="0"/>
        <w:spacing w:line="300" w:lineRule="atLeast"/>
        <w:ind w:left="720" w:firstLine="4960"/>
        <w:jc w:val="right"/>
        <w:rPr>
          <w:rFonts w:ascii="微软雅黑" w:eastAsia="微软雅黑" w:hAnsi="微软雅黑" w:cs="宋体"/>
          <w:color w:val="474747"/>
          <w:kern w:val="0"/>
          <w:szCs w:val="21"/>
        </w:rPr>
      </w:pPr>
      <w:r w:rsidRPr="005526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四川省社科联</w:t>
      </w:r>
    </w:p>
    <w:p w:rsidR="005526E0" w:rsidRPr="005526E0" w:rsidRDefault="005526E0" w:rsidP="005526E0">
      <w:pPr>
        <w:widowControl/>
        <w:shd w:val="clear" w:color="auto" w:fill="FFFFFF"/>
        <w:spacing w:line="390" w:lineRule="atLeast"/>
        <w:ind w:firstLine="480"/>
        <w:jc w:val="right"/>
        <w:rPr>
          <w:rFonts w:ascii="宋体" w:eastAsia="宋体" w:hAnsi="宋体" w:cs="宋体"/>
          <w:color w:val="474747"/>
          <w:kern w:val="0"/>
          <w:sz w:val="24"/>
          <w:szCs w:val="24"/>
        </w:rPr>
      </w:pPr>
      <w:r w:rsidRPr="005526E0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2018年2月8日</w:t>
      </w:r>
    </w:p>
    <w:p w:rsidR="00ED36A8" w:rsidRDefault="00ED36A8"/>
    <w:sectPr w:rsidR="00ED36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768" w:rsidRDefault="002A5768" w:rsidP="00E854F1">
      <w:r>
        <w:separator/>
      </w:r>
    </w:p>
  </w:endnote>
  <w:endnote w:type="continuationSeparator" w:id="0">
    <w:p w:rsidR="002A5768" w:rsidRDefault="002A5768" w:rsidP="00E85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768" w:rsidRDefault="002A5768" w:rsidP="00E854F1">
      <w:r>
        <w:separator/>
      </w:r>
    </w:p>
  </w:footnote>
  <w:footnote w:type="continuationSeparator" w:id="0">
    <w:p w:rsidR="002A5768" w:rsidRDefault="002A5768" w:rsidP="00E854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6E0"/>
    <w:rsid w:val="002A5768"/>
    <w:rsid w:val="005526E0"/>
    <w:rsid w:val="00B25DB6"/>
    <w:rsid w:val="00E854F1"/>
    <w:rsid w:val="00ED3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7">
    <w:name w:val="17"/>
    <w:basedOn w:val="a"/>
    <w:rsid w:val="005526E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5526E0"/>
    <w:rPr>
      <w:color w:val="0000FF"/>
      <w:u w:val="single"/>
    </w:rPr>
  </w:style>
  <w:style w:type="paragraph" w:styleId="a4">
    <w:name w:val="header"/>
    <w:basedOn w:val="a"/>
    <w:link w:val="Char"/>
    <w:uiPriority w:val="99"/>
    <w:unhideWhenUsed/>
    <w:rsid w:val="00E854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854F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854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854F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7">
    <w:name w:val="17"/>
    <w:basedOn w:val="a"/>
    <w:rsid w:val="005526E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5526E0"/>
    <w:rPr>
      <w:color w:val="0000FF"/>
      <w:u w:val="single"/>
    </w:rPr>
  </w:style>
  <w:style w:type="paragraph" w:styleId="a4">
    <w:name w:val="header"/>
    <w:basedOn w:val="a"/>
    <w:link w:val="Char"/>
    <w:uiPriority w:val="99"/>
    <w:unhideWhenUsed/>
    <w:rsid w:val="00E854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854F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854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854F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9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473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csklkpb@163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284</Words>
  <Characters>1619</Characters>
  <Application>Microsoft Office Word</Application>
  <DocSecurity>0</DocSecurity>
  <Lines>13</Lines>
  <Paragraphs>3</Paragraphs>
  <ScaleCrop>false</ScaleCrop>
  <Company>微软中国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李顺蓉</dc:creator>
  <cp:lastModifiedBy>李顺蓉</cp:lastModifiedBy>
  <cp:revision>3</cp:revision>
  <dcterms:created xsi:type="dcterms:W3CDTF">2018-03-20T00:56:00Z</dcterms:created>
  <dcterms:modified xsi:type="dcterms:W3CDTF">2018-03-20T01:32:00Z</dcterms:modified>
</cp:coreProperties>
</file>