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F7C" w:rsidRDefault="00C15F7C" w:rsidP="00B11180">
      <w:pPr>
        <w:pStyle w:val="a3"/>
        <w:shd w:val="clear" w:color="auto" w:fill="FFFFFF"/>
        <w:spacing w:line="360" w:lineRule="atLeast"/>
        <w:jc w:val="center"/>
        <w:rPr>
          <w:rFonts w:hint="eastAsia"/>
          <w:lang w:val="en"/>
        </w:rPr>
      </w:pPr>
      <w:r>
        <w:rPr>
          <w:rFonts w:hint="eastAsia"/>
          <w:lang w:val="en"/>
        </w:rPr>
        <w:t>四川</w:t>
      </w:r>
      <w:r>
        <w:rPr>
          <w:lang w:val="en"/>
        </w:rPr>
        <w:t>性教育研究中心2020年度课题申报公告</w:t>
      </w:r>
    </w:p>
    <w:p w:rsidR="00C15F7C" w:rsidRDefault="00C15F7C" w:rsidP="00C15F7C">
      <w:pPr>
        <w:pStyle w:val="a3"/>
        <w:shd w:val="clear" w:color="auto" w:fill="FFFFFF"/>
        <w:wordWrap w:val="0"/>
        <w:spacing w:line="360" w:lineRule="atLeast"/>
        <w:rPr>
          <w:lang w:val="en"/>
        </w:rPr>
      </w:pPr>
      <w:r>
        <w:rPr>
          <w:lang w:val="en"/>
        </w:rPr>
        <w:t>各单位：</w:t>
      </w:r>
    </w:p>
    <w:p w:rsidR="00C15F7C" w:rsidRDefault="00C15F7C" w:rsidP="00C15F7C">
      <w:pPr>
        <w:pStyle w:val="a3"/>
        <w:shd w:val="clear" w:color="auto" w:fill="FFFFFF"/>
        <w:wordWrap w:val="0"/>
        <w:spacing w:line="360" w:lineRule="atLeast"/>
        <w:rPr>
          <w:lang w:val="en"/>
        </w:rPr>
      </w:pPr>
      <w:r>
        <w:rPr>
          <w:lang w:val="en"/>
        </w:rPr>
        <w:t>四川性社会学与性教育研究中心拟定《2020年度课题申报指南》（以下简称《课题指南》)，经中心学术委员会审定，即日起向全省发布，并开始受理课题申报。现将课题申报的有关事宜公告如下：</w:t>
      </w:r>
      <w:bookmarkStart w:id="0" w:name="_GoBack"/>
      <w:bookmarkEnd w:id="0"/>
    </w:p>
    <w:p w:rsidR="00C15F7C" w:rsidRDefault="00C15F7C" w:rsidP="00C15F7C">
      <w:pPr>
        <w:pStyle w:val="a3"/>
        <w:shd w:val="clear" w:color="auto" w:fill="FFFFFF"/>
        <w:wordWrap w:val="0"/>
        <w:rPr>
          <w:lang w:val="en"/>
        </w:rPr>
      </w:pPr>
      <w:r>
        <w:rPr>
          <w:lang w:val="en"/>
        </w:rPr>
        <w:t>一、</w:t>
      </w:r>
      <w:r>
        <w:rPr>
          <w:rStyle w:val="a4"/>
          <w:lang w:val="en"/>
        </w:rPr>
        <w:t>指导思想</w:t>
      </w:r>
    </w:p>
    <w:p w:rsidR="00C15F7C" w:rsidRDefault="00C15F7C" w:rsidP="00C15F7C">
      <w:pPr>
        <w:pStyle w:val="a3"/>
        <w:shd w:val="clear" w:color="auto" w:fill="FFFFFF"/>
        <w:wordWrap w:val="0"/>
        <w:rPr>
          <w:lang w:val="en"/>
        </w:rPr>
      </w:pPr>
      <w:r>
        <w:rPr>
          <w:lang w:val="en"/>
        </w:rPr>
        <w:t>贯彻党的十九大精神和十九届二中、三中、四中全会精神和省委决策部署，紧密围绕健康中国战略，密切联系四川省情，着力对我省性社会学、性教育研究领域中的学术前沿问题、重大理论问题、现实热点问题、亟待解决的难点问题和新技术问题进行研究，对性教育优秀资源和文化传承进行充分挖掘，注重成果转化，为四川省全民健康、社会和谐幸福和社会科学繁荣提供决策咨询和智力支持。</w:t>
      </w:r>
    </w:p>
    <w:p w:rsidR="00C15F7C" w:rsidRDefault="00C15F7C" w:rsidP="00C15F7C">
      <w:pPr>
        <w:pStyle w:val="a3"/>
        <w:shd w:val="clear" w:color="auto" w:fill="FFFFFF"/>
        <w:wordWrap w:val="0"/>
        <w:rPr>
          <w:lang w:val="en"/>
        </w:rPr>
      </w:pPr>
      <w:r>
        <w:rPr>
          <w:lang w:val="en"/>
        </w:rPr>
        <w:t>二、</w:t>
      </w:r>
      <w:r>
        <w:rPr>
          <w:rStyle w:val="a4"/>
          <w:lang w:val="en"/>
        </w:rPr>
        <w:t>项目类别及申报要求</w:t>
      </w:r>
    </w:p>
    <w:p w:rsidR="00C15F7C" w:rsidRDefault="00C15F7C" w:rsidP="00C15F7C">
      <w:pPr>
        <w:pStyle w:val="a3"/>
        <w:shd w:val="clear" w:color="auto" w:fill="FFFFFF"/>
        <w:wordWrap w:val="0"/>
        <w:rPr>
          <w:lang w:val="en"/>
        </w:rPr>
      </w:pPr>
      <w:proofErr w:type="gramStart"/>
      <w:r>
        <w:rPr>
          <w:lang w:val="en"/>
        </w:rPr>
        <w:t>凡省内科研院</w:t>
      </w:r>
      <w:proofErr w:type="gramEnd"/>
      <w:r>
        <w:rPr>
          <w:lang w:val="en"/>
        </w:rPr>
        <w:t>所、大中小学校的教学科研人员和企事业单位有志于本领域研究和成果推广者，</w:t>
      </w:r>
      <w:proofErr w:type="gramStart"/>
      <w:r>
        <w:rPr>
          <w:rStyle w:val="a4"/>
          <w:lang w:val="en"/>
        </w:rPr>
        <w:t>未主持我</w:t>
      </w:r>
      <w:proofErr w:type="gramEnd"/>
      <w:r>
        <w:rPr>
          <w:rStyle w:val="a4"/>
          <w:lang w:val="en"/>
        </w:rPr>
        <w:t>中心在</w:t>
      </w:r>
      <w:proofErr w:type="gramStart"/>
      <w:r>
        <w:rPr>
          <w:rStyle w:val="a4"/>
          <w:lang w:val="en"/>
        </w:rPr>
        <w:t>研</w:t>
      </w:r>
      <w:proofErr w:type="gramEnd"/>
      <w:r>
        <w:rPr>
          <w:rStyle w:val="a4"/>
          <w:lang w:val="en"/>
        </w:rPr>
        <w:t>课题的</w:t>
      </w:r>
      <w:r>
        <w:rPr>
          <w:lang w:val="en"/>
        </w:rPr>
        <w:t>，均可申报本年度的研究课题。各项目类别及具体申报要求如下：</w:t>
      </w:r>
    </w:p>
    <w:p w:rsidR="00C15F7C" w:rsidRDefault="00C15F7C" w:rsidP="00C15F7C">
      <w:pPr>
        <w:pStyle w:val="a3"/>
        <w:shd w:val="clear" w:color="auto" w:fill="FFFFFF"/>
        <w:wordWrap w:val="0"/>
        <w:rPr>
          <w:lang w:val="en"/>
        </w:rPr>
      </w:pPr>
      <w:r>
        <w:rPr>
          <w:rStyle w:val="a4"/>
          <w:lang w:val="en"/>
        </w:rPr>
        <w:t>1、重点项目</w:t>
      </w:r>
      <w:r>
        <w:rPr>
          <w:lang w:val="en"/>
        </w:rPr>
        <w:t>：负责人原则上须具有副高级（或相当于副高级）以上职称或博士学位，并主持完成过省厅级以上社科研究项目；最终成果至少有</w:t>
      </w:r>
      <w:r>
        <w:rPr>
          <w:rStyle w:val="a4"/>
          <w:lang w:val="en"/>
        </w:rPr>
        <w:t>1篇核心期刊或CSSCI</w:t>
      </w:r>
      <w:r>
        <w:rPr>
          <w:lang w:val="en"/>
        </w:rPr>
        <w:t>公开发表论文，或获得市级三等奖以上社科奖励，或出版专著1本，或不少于5万字的研究报告，或咨询建议获得县级以上政府部门采纳。2年内完成。若结题成果为核心期刊论文发表或社科获奖或专著，则最多不超过3年完成。</w:t>
      </w:r>
    </w:p>
    <w:p w:rsidR="00C15F7C" w:rsidRDefault="00C15F7C" w:rsidP="00C15F7C">
      <w:pPr>
        <w:pStyle w:val="a3"/>
        <w:shd w:val="clear" w:color="auto" w:fill="FFFFFF"/>
        <w:wordWrap w:val="0"/>
        <w:rPr>
          <w:lang w:val="en"/>
        </w:rPr>
      </w:pPr>
      <w:r>
        <w:rPr>
          <w:rStyle w:val="a4"/>
          <w:lang w:val="en"/>
        </w:rPr>
        <w:t>2、一般项目</w:t>
      </w:r>
      <w:r>
        <w:rPr>
          <w:lang w:val="en"/>
        </w:rPr>
        <w:t>：负责人须具有中级以上（含中级）职称或者具有硕士及以上学位；公开发表2篇学术论文，或3万字研究报告（一般项目）。</w:t>
      </w:r>
      <w:r>
        <w:rPr>
          <w:rStyle w:val="a4"/>
          <w:lang w:val="en"/>
        </w:rPr>
        <w:t>1年内结项。</w:t>
      </w:r>
    </w:p>
    <w:p w:rsidR="00C15F7C" w:rsidRDefault="00C15F7C" w:rsidP="00C15F7C">
      <w:pPr>
        <w:pStyle w:val="a3"/>
        <w:shd w:val="clear" w:color="auto" w:fill="FFFFFF"/>
        <w:wordWrap w:val="0"/>
        <w:rPr>
          <w:lang w:val="en"/>
        </w:rPr>
      </w:pPr>
      <w:r>
        <w:rPr>
          <w:rStyle w:val="a4"/>
          <w:lang w:val="en"/>
        </w:rPr>
        <w:t>3、青年项目</w:t>
      </w:r>
      <w:r>
        <w:rPr>
          <w:lang w:val="en"/>
        </w:rPr>
        <w:t>：负责人年龄须在35岁以下，在读博士或硕士需要两位推荐人推荐。</w:t>
      </w:r>
      <w:r>
        <w:rPr>
          <w:rStyle w:val="a4"/>
          <w:lang w:val="en"/>
        </w:rPr>
        <w:t>1年内结项。</w:t>
      </w:r>
      <w:r>
        <w:rPr>
          <w:lang w:val="en"/>
        </w:rPr>
        <w:t>公开发表2篇学术论文，或2万字研究报告。</w:t>
      </w:r>
    </w:p>
    <w:p w:rsidR="00C15F7C" w:rsidRDefault="00C15F7C" w:rsidP="00C15F7C">
      <w:pPr>
        <w:pStyle w:val="a3"/>
        <w:shd w:val="clear" w:color="auto" w:fill="FFFFFF"/>
        <w:wordWrap w:val="0"/>
        <w:rPr>
          <w:lang w:val="en"/>
        </w:rPr>
      </w:pPr>
      <w:r>
        <w:rPr>
          <w:rStyle w:val="a4"/>
          <w:lang w:val="en"/>
        </w:rPr>
        <w:t>4、自筹项目</w:t>
      </w:r>
      <w:r>
        <w:rPr>
          <w:lang w:val="en"/>
        </w:rPr>
        <w:t>：由申请者所在单位给予适当的经费支持。至少1篇成果公开发表，或1万字研究报告。</w:t>
      </w:r>
    </w:p>
    <w:p w:rsidR="00C15F7C" w:rsidRDefault="00C15F7C" w:rsidP="00C15F7C">
      <w:pPr>
        <w:pStyle w:val="a3"/>
        <w:shd w:val="clear" w:color="auto" w:fill="FFFFFF"/>
        <w:wordWrap w:val="0"/>
        <w:rPr>
          <w:lang w:val="en"/>
        </w:rPr>
      </w:pPr>
      <w:r>
        <w:rPr>
          <w:rStyle w:val="a4"/>
          <w:lang w:val="en"/>
        </w:rPr>
        <w:t>5、后期资助项目：</w:t>
      </w:r>
      <w:r>
        <w:rPr>
          <w:lang w:val="en"/>
        </w:rPr>
        <w:t>要求成果已完成70%以上，以专著形式结题。</w:t>
      </w:r>
    </w:p>
    <w:p w:rsidR="00C15F7C" w:rsidRDefault="00C15F7C" w:rsidP="00C15F7C">
      <w:pPr>
        <w:pStyle w:val="a3"/>
        <w:shd w:val="clear" w:color="auto" w:fill="FFFFFF"/>
        <w:wordWrap w:val="0"/>
        <w:rPr>
          <w:lang w:val="en"/>
        </w:rPr>
      </w:pPr>
      <w:r>
        <w:rPr>
          <w:lang w:val="en"/>
        </w:rPr>
        <w:t>边远民族地区研究者、有特色的研究可适当放宽职称或学历要求。</w:t>
      </w:r>
    </w:p>
    <w:p w:rsidR="00C15F7C" w:rsidRDefault="00C15F7C" w:rsidP="00C15F7C">
      <w:pPr>
        <w:pStyle w:val="a3"/>
        <w:shd w:val="clear" w:color="auto" w:fill="FFFFFF"/>
        <w:wordWrap w:val="0"/>
        <w:rPr>
          <w:lang w:val="en"/>
        </w:rPr>
      </w:pPr>
      <w:r>
        <w:rPr>
          <w:lang w:val="en"/>
        </w:rPr>
        <w:t>为促进高质量研究，曾在中心立项的申报者应在以往课题基础上进行拓展深入研究。所有中心资助项目在</w:t>
      </w:r>
      <w:proofErr w:type="gramStart"/>
      <w:r>
        <w:rPr>
          <w:lang w:val="en"/>
        </w:rPr>
        <w:t>研</w:t>
      </w:r>
      <w:proofErr w:type="gramEnd"/>
      <w:r>
        <w:rPr>
          <w:lang w:val="en"/>
        </w:rPr>
        <w:t>期间需至少向中心提交</w:t>
      </w:r>
      <w:r>
        <w:rPr>
          <w:rStyle w:val="a4"/>
          <w:lang w:val="en"/>
        </w:rPr>
        <w:t>1篇以上成果简报</w:t>
      </w:r>
      <w:r>
        <w:rPr>
          <w:lang w:val="en"/>
        </w:rPr>
        <w:t>，同时需在其公开发表成果的显著位置</w:t>
      </w:r>
      <w:r>
        <w:rPr>
          <w:rStyle w:val="a4"/>
          <w:lang w:val="en"/>
        </w:rPr>
        <w:t>标明“由四川性社会学与性教育研究中心资助”</w:t>
      </w:r>
      <w:r>
        <w:rPr>
          <w:lang w:val="en"/>
        </w:rPr>
        <w:t>字样，</w:t>
      </w:r>
      <w:r>
        <w:rPr>
          <w:lang w:val="en"/>
        </w:rPr>
        <w:lastRenderedPageBreak/>
        <w:t>否则不予结项。所有以研究报告形式结题的项目，需</w:t>
      </w:r>
      <w:proofErr w:type="gramStart"/>
      <w:r>
        <w:rPr>
          <w:lang w:val="en"/>
        </w:rPr>
        <w:t>提供查重报告</w:t>
      </w:r>
      <w:proofErr w:type="gramEnd"/>
      <w:r>
        <w:rPr>
          <w:lang w:val="en"/>
        </w:rPr>
        <w:t>，重合率不高于15%。</w:t>
      </w:r>
    </w:p>
    <w:p w:rsidR="00C15F7C" w:rsidRDefault="00C15F7C" w:rsidP="00C15F7C">
      <w:pPr>
        <w:pStyle w:val="a3"/>
        <w:shd w:val="clear" w:color="auto" w:fill="FFFFFF"/>
        <w:wordWrap w:val="0"/>
        <w:rPr>
          <w:lang w:val="en"/>
        </w:rPr>
      </w:pPr>
      <w:r>
        <w:rPr>
          <w:lang w:val="en"/>
        </w:rPr>
        <w:t>中心接受与地方政府、文化企业及国外合作等课题；接受带项目与经费进入中心立项，并将适当给予经费补贴。</w:t>
      </w:r>
    </w:p>
    <w:p w:rsidR="00C15F7C" w:rsidRDefault="00C15F7C" w:rsidP="00C15F7C">
      <w:pPr>
        <w:pStyle w:val="a3"/>
        <w:shd w:val="clear" w:color="auto" w:fill="FFFFFF"/>
        <w:wordWrap w:val="0"/>
        <w:rPr>
          <w:lang w:val="en"/>
        </w:rPr>
      </w:pPr>
      <w:r>
        <w:rPr>
          <w:rStyle w:val="a4"/>
          <w:lang w:val="en"/>
        </w:rPr>
        <w:t>三、申报方式</w:t>
      </w:r>
    </w:p>
    <w:p w:rsidR="00C15F7C" w:rsidRDefault="00C15F7C" w:rsidP="00C15F7C">
      <w:pPr>
        <w:pStyle w:val="a3"/>
        <w:shd w:val="clear" w:color="auto" w:fill="FFFFFF"/>
        <w:wordWrap w:val="0"/>
        <w:rPr>
          <w:lang w:val="en"/>
        </w:rPr>
      </w:pPr>
      <w:r>
        <w:rPr>
          <w:lang w:val="en"/>
        </w:rPr>
        <w:t>1、时间：4月30日截止（含电子与纸质文档）。</w:t>
      </w:r>
    </w:p>
    <w:p w:rsidR="00C15F7C" w:rsidRDefault="00C15F7C" w:rsidP="00C15F7C">
      <w:pPr>
        <w:pStyle w:val="a3"/>
        <w:shd w:val="clear" w:color="auto" w:fill="FFFFFF"/>
        <w:wordWrap w:val="0"/>
        <w:rPr>
          <w:lang w:val="en"/>
        </w:rPr>
      </w:pPr>
      <w:r>
        <w:rPr>
          <w:lang w:val="en"/>
        </w:rPr>
        <w:t>2、申报方式：《申请书》统一用A3纸双面印制、中缝装订。课题负责人所在单位科研管理部门进行审查、签署意见后，与科研诚信责任承诺书一起，进行集中报送，所有申报书提交1份原件。同时注意留存快递单号以便查询。中心不受理个人直接报送的申报书。</w:t>
      </w:r>
    </w:p>
    <w:p w:rsidR="00C15F7C" w:rsidRDefault="00C15F7C" w:rsidP="00C15F7C">
      <w:pPr>
        <w:pStyle w:val="a3"/>
        <w:shd w:val="clear" w:color="auto" w:fill="FFFFFF"/>
        <w:wordWrap w:val="0"/>
        <w:rPr>
          <w:lang w:val="en"/>
        </w:rPr>
      </w:pPr>
      <w:r>
        <w:rPr>
          <w:lang w:val="en"/>
        </w:rPr>
        <w:t>3、联系方式：成都市郫都区中信大道二段1号成都工业学院·四川性社会学与性教育研究中心，陈敏燕（15208310521；028-87992292）；课题咨询交流</w:t>
      </w:r>
      <w:proofErr w:type="spellStart"/>
      <w:r>
        <w:rPr>
          <w:lang w:val="en"/>
        </w:rPr>
        <w:t>qq</w:t>
      </w:r>
      <w:proofErr w:type="spellEnd"/>
      <w:r>
        <w:rPr>
          <w:lang w:val="en"/>
        </w:rPr>
        <w:t>群号：544958872；中心邮箱：scxsjzx@163.com</w:t>
      </w:r>
    </w:p>
    <w:p w:rsidR="00C15F7C" w:rsidRDefault="00C15F7C" w:rsidP="00C15F7C">
      <w:pPr>
        <w:pStyle w:val="a3"/>
        <w:shd w:val="clear" w:color="auto" w:fill="FFFFFF"/>
        <w:wordWrap w:val="0"/>
        <w:rPr>
          <w:lang w:val="en"/>
        </w:rPr>
      </w:pPr>
      <w:r>
        <w:rPr>
          <w:lang w:val="en"/>
        </w:rPr>
        <w:t>4、项目申报公告、申报书等材料同时在我中心网站（http://xjyzx.cdtu.edu.cn/）项目公告中发布并提供下载。</w:t>
      </w:r>
    </w:p>
    <w:p w:rsidR="00C15F7C" w:rsidRDefault="00C15F7C" w:rsidP="00C15F7C">
      <w:pPr>
        <w:pStyle w:val="a3"/>
        <w:shd w:val="clear" w:color="auto" w:fill="FFFFFF"/>
        <w:wordWrap w:val="0"/>
        <w:jc w:val="right"/>
        <w:rPr>
          <w:lang w:val="en"/>
        </w:rPr>
      </w:pPr>
    </w:p>
    <w:p w:rsidR="00C15F7C" w:rsidRDefault="00C15F7C" w:rsidP="00C15F7C">
      <w:pPr>
        <w:pStyle w:val="a3"/>
        <w:shd w:val="clear" w:color="auto" w:fill="FFFFFF"/>
        <w:wordWrap w:val="0"/>
        <w:jc w:val="right"/>
        <w:rPr>
          <w:lang w:val="en"/>
        </w:rPr>
      </w:pPr>
      <w:r>
        <w:rPr>
          <w:lang w:val="en"/>
        </w:rPr>
        <w:t>四川省哲学社会科学重点研究基地</w:t>
      </w:r>
    </w:p>
    <w:p w:rsidR="00C15F7C" w:rsidRDefault="00C15F7C" w:rsidP="00C15F7C">
      <w:pPr>
        <w:pStyle w:val="a3"/>
        <w:shd w:val="clear" w:color="auto" w:fill="FFFFFF"/>
        <w:wordWrap w:val="0"/>
        <w:jc w:val="right"/>
        <w:rPr>
          <w:lang w:val="en"/>
        </w:rPr>
      </w:pPr>
      <w:r>
        <w:rPr>
          <w:lang w:val="en"/>
        </w:rPr>
        <w:t>四川性社会学与性教育研究中心</w:t>
      </w:r>
    </w:p>
    <w:p w:rsidR="00C15F7C" w:rsidRDefault="00C15F7C" w:rsidP="00C15F7C">
      <w:pPr>
        <w:pStyle w:val="a3"/>
        <w:shd w:val="clear" w:color="auto" w:fill="FFFFFF"/>
        <w:wordWrap w:val="0"/>
        <w:jc w:val="right"/>
        <w:rPr>
          <w:lang w:val="en"/>
        </w:rPr>
      </w:pPr>
      <w:r>
        <w:rPr>
          <w:lang w:val="en"/>
        </w:rPr>
        <w:t>2020 年 3 月 12日</w:t>
      </w:r>
    </w:p>
    <w:p w:rsidR="00903A23" w:rsidRDefault="00903A23">
      <w:pPr>
        <w:rPr>
          <w:rFonts w:hint="eastAsia"/>
        </w:rPr>
      </w:pPr>
    </w:p>
    <w:sectPr w:rsidR="00903A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F7C"/>
    <w:rsid w:val="00903A23"/>
    <w:rsid w:val="00B11180"/>
    <w:rsid w:val="00C15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5F7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15F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15F7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15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220361">
      <w:bodyDiv w:val="1"/>
      <w:marLeft w:val="0"/>
      <w:marRight w:val="0"/>
      <w:marTop w:val="0"/>
      <w:marBottom w:val="0"/>
      <w:divBdr>
        <w:top w:val="none" w:sz="0" w:space="0" w:color="auto"/>
        <w:left w:val="none" w:sz="0" w:space="0" w:color="auto"/>
        <w:bottom w:val="none" w:sz="0" w:space="0" w:color="auto"/>
        <w:right w:val="none" w:sz="0" w:space="0" w:color="auto"/>
      </w:divBdr>
      <w:divsChild>
        <w:div w:id="1801918404">
          <w:marLeft w:val="0"/>
          <w:marRight w:val="0"/>
          <w:marTop w:val="0"/>
          <w:marBottom w:val="0"/>
          <w:divBdr>
            <w:top w:val="none" w:sz="0" w:space="0" w:color="auto"/>
            <w:left w:val="none" w:sz="0" w:space="0" w:color="auto"/>
            <w:bottom w:val="none" w:sz="0" w:space="0" w:color="auto"/>
            <w:right w:val="none" w:sz="0" w:space="0" w:color="auto"/>
          </w:divBdr>
          <w:divsChild>
            <w:div w:id="997467051">
              <w:marLeft w:val="0"/>
              <w:marRight w:val="0"/>
              <w:marTop w:val="375"/>
              <w:marBottom w:val="0"/>
              <w:divBdr>
                <w:top w:val="none" w:sz="0" w:space="0" w:color="auto"/>
                <w:left w:val="none" w:sz="0" w:space="0" w:color="auto"/>
                <w:bottom w:val="none" w:sz="0" w:space="0" w:color="auto"/>
                <w:right w:val="none" w:sz="0" w:space="0" w:color="auto"/>
              </w:divBdr>
              <w:divsChild>
                <w:div w:id="1969428820">
                  <w:marLeft w:val="315"/>
                  <w:marRight w:val="0"/>
                  <w:marTop w:val="0"/>
                  <w:marBottom w:val="0"/>
                  <w:divBdr>
                    <w:top w:val="none" w:sz="0" w:space="0" w:color="auto"/>
                    <w:left w:val="none" w:sz="0" w:space="0" w:color="auto"/>
                    <w:bottom w:val="none" w:sz="0" w:space="0" w:color="auto"/>
                    <w:right w:val="none" w:sz="0" w:space="0" w:color="auto"/>
                  </w:divBdr>
                  <w:divsChild>
                    <w:div w:id="1592816127">
                      <w:marLeft w:val="0"/>
                      <w:marRight w:val="0"/>
                      <w:marTop w:val="0"/>
                      <w:marBottom w:val="0"/>
                      <w:divBdr>
                        <w:top w:val="none" w:sz="0" w:space="0" w:color="auto"/>
                        <w:left w:val="none" w:sz="0" w:space="0" w:color="auto"/>
                        <w:bottom w:val="none" w:sz="0" w:space="0" w:color="auto"/>
                        <w:right w:val="none" w:sz="0" w:space="0" w:color="auto"/>
                      </w:divBdr>
                      <w:divsChild>
                        <w:div w:id="125514821">
                          <w:marLeft w:val="0"/>
                          <w:marRight w:val="0"/>
                          <w:marTop w:val="0"/>
                          <w:marBottom w:val="0"/>
                          <w:divBdr>
                            <w:top w:val="none" w:sz="0" w:space="0" w:color="auto"/>
                            <w:left w:val="none" w:sz="0" w:space="0" w:color="auto"/>
                            <w:bottom w:val="none" w:sz="0" w:space="0" w:color="auto"/>
                            <w:right w:val="none" w:sz="0" w:space="0" w:color="auto"/>
                          </w:divBdr>
                          <w:divsChild>
                            <w:div w:id="400249475">
                              <w:marLeft w:val="0"/>
                              <w:marRight w:val="0"/>
                              <w:marTop w:val="0"/>
                              <w:marBottom w:val="0"/>
                              <w:divBdr>
                                <w:top w:val="none" w:sz="0" w:space="0" w:color="auto"/>
                                <w:left w:val="none" w:sz="0" w:space="0" w:color="auto"/>
                                <w:bottom w:val="none" w:sz="0" w:space="0" w:color="auto"/>
                                <w:right w:val="none" w:sz="0" w:space="0" w:color="auto"/>
                              </w:divBdr>
                              <w:divsChild>
                                <w:div w:id="116420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206</Words>
  <Characters>1177</Characters>
  <Application>Microsoft Office Word</Application>
  <DocSecurity>0</DocSecurity>
  <Lines>9</Lines>
  <Paragraphs>2</Paragraphs>
  <ScaleCrop>false</ScaleCrop>
  <Company>微软中国</Company>
  <LinksUpToDate>false</LinksUpToDate>
  <CharactersWithSpaces>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彭怀晴</dc:creator>
  <cp:lastModifiedBy>彭怀晴</cp:lastModifiedBy>
  <cp:revision>2</cp:revision>
  <dcterms:created xsi:type="dcterms:W3CDTF">2020-03-13T01:40:00Z</dcterms:created>
  <dcterms:modified xsi:type="dcterms:W3CDTF">2020-03-13T02:00:00Z</dcterms:modified>
</cp:coreProperties>
</file>